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8388C" w14:textId="18EEBE3D" w:rsidR="00315A8C" w:rsidRDefault="00C4223C">
      <w:bookmarkStart w:id="0" w:name="_GoBack"/>
      <w:bookmarkEnd w:id="0"/>
      <w:r>
        <w:rPr>
          <w:noProof/>
          <w:lang w:eastAsia="nl-BE"/>
        </w:rPr>
        <w:drawing>
          <wp:inline distT="0" distB="0" distL="0" distR="0" wp14:anchorId="1A04D95E" wp14:editId="4713AF42">
            <wp:extent cx="5387340" cy="2485231"/>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HK_DIEST (002).jpg"/>
                    <pic:cNvPicPr/>
                  </pic:nvPicPr>
                  <pic:blipFill>
                    <a:blip r:embed="rId8">
                      <a:extLst>
                        <a:ext uri="{28A0092B-C50C-407E-A947-70E740481C1C}">
                          <a14:useLocalDpi xmlns:a14="http://schemas.microsoft.com/office/drawing/2010/main" val="0"/>
                        </a:ext>
                      </a:extLst>
                    </a:blip>
                    <a:stretch>
                      <a:fillRect/>
                    </a:stretch>
                  </pic:blipFill>
                  <pic:spPr>
                    <a:xfrm>
                      <a:off x="0" y="0"/>
                      <a:ext cx="5390334" cy="2486612"/>
                    </a:xfrm>
                    <a:prstGeom prst="rect">
                      <a:avLst/>
                    </a:prstGeom>
                  </pic:spPr>
                </pic:pic>
              </a:graphicData>
            </a:graphic>
          </wp:inline>
        </w:drawing>
      </w:r>
    </w:p>
    <w:p w14:paraId="7E170EBB" w14:textId="5567CE2B" w:rsidR="00266DEA" w:rsidRDefault="00266DEA"/>
    <w:p w14:paraId="04AF7AAC" w14:textId="0A5D1A58" w:rsidR="00266DEA" w:rsidRDefault="00266DEA"/>
    <w:p w14:paraId="5B01DA92" w14:textId="39C81538" w:rsidR="00266DEA" w:rsidRPr="00C62B9A" w:rsidRDefault="00501C7D" w:rsidP="00266DEA">
      <w:pPr>
        <w:pStyle w:val="Hoofdtekst"/>
        <w:jc w:val="center"/>
        <w:rPr>
          <w:rFonts w:ascii="Arial" w:hAnsi="Arial" w:cs="Arial"/>
          <w:b/>
          <w:bCs/>
          <w:sz w:val="40"/>
          <w:szCs w:val="40"/>
        </w:rPr>
      </w:pPr>
      <w:r>
        <w:rPr>
          <w:rFonts w:ascii="Arial" w:hAnsi="Arial" w:cs="Arial"/>
          <w:b/>
          <w:bCs/>
          <w:sz w:val="40"/>
          <w:szCs w:val="40"/>
          <w:lang w:val="nl-NL"/>
        </w:rPr>
        <w:t>Afsprakenkader</w:t>
      </w:r>
      <w:r w:rsidR="00667C13">
        <w:rPr>
          <w:rFonts w:ascii="Arial" w:hAnsi="Arial" w:cs="Arial"/>
          <w:b/>
          <w:bCs/>
          <w:sz w:val="40"/>
          <w:szCs w:val="40"/>
          <w:lang w:val="nl-NL"/>
        </w:rPr>
        <w:t xml:space="preserve"> voor partners</w:t>
      </w:r>
    </w:p>
    <w:p w14:paraId="712AF4D1" w14:textId="635DC600" w:rsidR="00266DEA" w:rsidRPr="00C62B9A" w:rsidRDefault="00C4223C" w:rsidP="00266DEA">
      <w:pPr>
        <w:pStyle w:val="Hoofdtekst"/>
        <w:jc w:val="center"/>
        <w:rPr>
          <w:rFonts w:ascii="Arial" w:hAnsi="Arial" w:cs="Arial"/>
          <w:b/>
          <w:bCs/>
          <w:sz w:val="40"/>
          <w:szCs w:val="40"/>
        </w:rPr>
      </w:pPr>
      <w:r w:rsidRPr="00C62B9A">
        <w:rPr>
          <w:rFonts w:ascii="Arial" w:hAnsi="Arial" w:cs="Arial"/>
          <w:b/>
          <w:bCs/>
          <w:sz w:val="40"/>
          <w:szCs w:val="40"/>
          <w:lang w:val="nl-NL"/>
        </w:rPr>
        <w:t>Huis van het Kind Diest</w:t>
      </w:r>
    </w:p>
    <w:p w14:paraId="17FEF7B4" w14:textId="77777777" w:rsidR="00266DEA" w:rsidRDefault="00266DEA"/>
    <w:p w14:paraId="2B717EF2" w14:textId="77777777" w:rsidR="00266DEA" w:rsidRDefault="00266DEA"/>
    <w:p w14:paraId="3C1FD97D" w14:textId="77777777" w:rsidR="00266DEA" w:rsidRDefault="00266DEA"/>
    <w:p w14:paraId="2CE76681" w14:textId="77777777" w:rsidR="00266DEA" w:rsidRDefault="00266DEA" w:rsidP="00266DEA">
      <w:r>
        <w:t xml:space="preserve">                    </w:t>
      </w:r>
      <w:r>
        <w:rPr>
          <w:noProof/>
          <w:lang w:eastAsia="nl-BE"/>
        </w:rPr>
        <w:drawing>
          <wp:inline distT="0" distB="0" distL="0" distR="0" wp14:anchorId="32A4A078" wp14:editId="70ACF4D5">
            <wp:extent cx="4300220" cy="3225165"/>
            <wp:effectExtent l="0" t="0" r="508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01002-WA00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00220" cy="3225165"/>
                    </a:xfrm>
                    <a:prstGeom prst="rect">
                      <a:avLst/>
                    </a:prstGeom>
                  </pic:spPr>
                </pic:pic>
              </a:graphicData>
            </a:graphic>
          </wp:inline>
        </w:drawing>
      </w:r>
    </w:p>
    <w:p w14:paraId="122AFE3A" w14:textId="77777777" w:rsidR="00C4223C" w:rsidRDefault="00C4223C" w:rsidP="00D653D1">
      <w:pPr>
        <w:rPr>
          <w:rFonts w:ascii="Helvetica Neue" w:eastAsia="Arial Unicode MS" w:hAnsi="Helvetica Neue" w:cs="Arial Unicode MS"/>
          <w:color w:val="000000"/>
          <w:sz w:val="24"/>
          <w:szCs w:val="24"/>
          <w:bdr w:val="nil"/>
          <w:lang w:val="nl-NL" w:eastAsia="nl-BE"/>
        </w:rPr>
      </w:pPr>
    </w:p>
    <w:p w14:paraId="2242EBD1" w14:textId="77777777" w:rsidR="00C4223C" w:rsidRDefault="00C4223C" w:rsidP="00D653D1">
      <w:pPr>
        <w:rPr>
          <w:rFonts w:ascii="Helvetica Neue" w:eastAsia="Arial Unicode MS" w:hAnsi="Helvetica Neue" w:cs="Arial Unicode MS"/>
          <w:color w:val="000000"/>
          <w:sz w:val="24"/>
          <w:szCs w:val="24"/>
          <w:bdr w:val="nil"/>
          <w:lang w:val="nl-NL" w:eastAsia="nl-BE"/>
        </w:rPr>
      </w:pPr>
    </w:p>
    <w:p w14:paraId="2A178498" w14:textId="77777777" w:rsidR="00C4223C" w:rsidRDefault="00C4223C" w:rsidP="00D653D1">
      <w:pPr>
        <w:rPr>
          <w:rFonts w:ascii="Helvetica Neue" w:eastAsia="Arial Unicode MS" w:hAnsi="Helvetica Neue" w:cs="Arial Unicode MS"/>
          <w:color w:val="000000"/>
          <w:sz w:val="24"/>
          <w:szCs w:val="24"/>
          <w:bdr w:val="nil"/>
          <w:lang w:val="nl-NL" w:eastAsia="nl-BE"/>
        </w:rPr>
      </w:pPr>
    </w:p>
    <w:p w14:paraId="257513AA" w14:textId="554BF8E3" w:rsidR="008A37C2" w:rsidRPr="00B46033" w:rsidRDefault="00D84AB8" w:rsidP="00AC1BCC">
      <w:pPr>
        <w:rPr>
          <w:rFonts w:ascii="Arial" w:hAnsi="Arial" w:cs="Arial"/>
        </w:rPr>
      </w:pPr>
      <w:r w:rsidRPr="00B46033">
        <w:rPr>
          <w:rFonts w:ascii="Arial" w:hAnsi="Arial" w:cs="Arial"/>
          <w:b/>
        </w:rPr>
        <w:lastRenderedPageBreak/>
        <w:t>Artikel 1. Opzet en doelstellingen Huis van het Kind Diest</w:t>
      </w:r>
      <w:r w:rsidR="00E42513" w:rsidRPr="00B46033">
        <w:rPr>
          <w:rFonts w:ascii="Arial" w:hAnsi="Arial" w:cs="Arial"/>
          <w:b/>
        </w:rPr>
        <w:br/>
      </w:r>
      <w:r w:rsidR="00BB6136" w:rsidRPr="00B46033">
        <w:rPr>
          <w:rFonts w:ascii="Arial" w:hAnsi="Arial" w:cs="Arial"/>
        </w:rPr>
        <w:t xml:space="preserve">Huis van het Kind </w:t>
      </w:r>
      <w:r w:rsidR="007F3AB2" w:rsidRPr="00B46033">
        <w:rPr>
          <w:rFonts w:ascii="Arial" w:hAnsi="Arial" w:cs="Arial"/>
        </w:rPr>
        <w:t>Diest</w:t>
      </w:r>
      <w:r w:rsidR="00BB6136" w:rsidRPr="00B46033">
        <w:rPr>
          <w:rFonts w:ascii="Arial" w:hAnsi="Arial" w:cs="Arial"/>
        </w:rPr>
        <w:t xml:space="preserve"> is een samenwerkingsverband tussen hulp</w:t>
      </w:r>
      <w:r w:rsidR="00D82CA7" w:rsidRPr="00B46033">
        <w:rPr>
          <w:rFonts w:ascii="Arial" w:hAnsi="Arial" w:cs="Arial"/>
        </w:rPr>
        <w:t>-</w:t>
      </w:r>
      <w:r w:rsidR="00BB6136" w:rsidRPr="00B46033">
        <w:rPr>
          <w:rFonts w:ascii="Arial" w:hAnsi="Arial" w:cs="Arial"/>
        </w:rPr>
        <w:t xml:space="preserve"> en dienstverleningsorganisaties in de regio Diest. Samen creëren we een uitgebreid aanbod aan hulp</w:t>
      </w:r>
      <w:r w:rsidR="00F770CD" w:rsidRPr="00B46033">
        <w:rPr>
          <w:rFonts w:ascii="Arial" w:hAnsi="Arial" w:cs="Arial"/>
        </w:rPr>
        <w:t>-</w:t>
      </w:r>
      <w:r w:rsidR="00BB6136" w:rsidRPr="00B46033">
        <w:rPr>
          <w:rFonts w:ascii="Arial" w:hAnsi="Arial" w:cs="Arial"/>
        </w:rPr>
        <w:t xml:space="preserve"> en dienstverlening, op basis van lokale noden en kansen, voor (aanstaande) gezinnen met kinderen of jongeren vanaf -9 maanden tot en met 24 jaar.</w:t>
      </w:r>
    </w:p>
    <w:p w14:paraId="0A17B85A" w14:textId="5E980CDB" w:rsidR="00374705" w:rsidRPr="00B46033" w:rsidRDefault="00BB6136" w:rsidP="00AC1BCC">
      <w:pPr>
        <w:spacing w:after="0"/>
        <w:jc w:val="both"/>
        <w:rPr>
          <w:rFonts w:ascii="Arial" w:hAnsi="Arial" w:cs="Arial"/>
        </w:rPr>
      </w:pPr>
      <w:r w:rsidRPr="00B46033">
        <w:rPr>
          <w:rFonts w:ascii="Arial" w:hAnsi="Arial" w:cs="Arial"/>
        </w:rPr>
        <w:t xml:space="preserve">Via </w:t>
      </w:r>
      <w:r w:rsidRPr="007327D4">
        <w:rPr>
          <w:rFonts w:ascii="Arial" w:hAnsi="Arial" w:cs="Arial"/>
          <w:u w:val="single"/>
        </w:rPr>
        <w:t>overleg, afstemming en samenwerking</w:t>
      </w:r>
      <w:r w:rsidRPr="00B46033">
        <w:rPr>
          <w:rFonts w:ascii="Arial" w:hAnsi="Arial" w:cs="Arial"/>
        </w:rPr>
        <w:t xml:space="preserve"> wil het Huis van het Kind</w:t>
      </w:r>
      <w:r w:rsidR="00F770CD" w:rsidRPr="00B46033">
        <w:rPr>
          <w:rFonts w:ascii="Arial" w:hAnsi="Arial" w:cs="Arial"/>
        </w:rPr>
        <w:t xml:space="preserve"> Diest</w:t>
      </w:r>
      <w:r w:rsidRPr="00B46033">
        <w:rPr>
          <w:rFonts w:ascii="Arial" w:hAnsi="Arial" w:cs="Arial"/>
        </w:rPr>
        <w:t xml:space="preserve"> ervoor zorgen dat  </w:t>
      </w:r>
      <w:r w:rsidR="00F770CD" w:rsidRPr="00B46033">
        <w:rPr>
          <w:rFonts w:ascii="Arial" w:hAnsi="Arial" w:cs="Arial"/>
        </w:rPr>
        <w:t xml:space="preserve">het </w:t>
      </w:r>
      <w:r w:rsidRPr="00B46033">
        <w:rPr>
          <w:rFonts w:ascii="Arial" w:hAnsi="Arial" w:cs="Arial"/>
        </w:rPr>
        <w:t xml:space="preserve">aanbod </w:t>
      </w:r>
      <w:r w:rsidR="00F770CD" w:rsidRPr="00B46033">
        <w:rPr>
          <w:rFonts w:ascii="Arial" w:hAnsi="Arial" w:cs="Arial"/>
        </w:rPr>
        <w:t xml:space="preserve">van de partners </w:t>
      </w:r>
      <w:r w:rsidRPr="00B46033">
        <w:rPr>
          <w:rFonts w:ascii="Arial" w:hAnsi="Arial" w:cs="Arial"/>
        </w:rPr>
        <w:t>op elkaar aansluit.</w:t>
      </w:r>
    </w:p>
    <w:p w14:paraId="0EA70C3A" w14:textId="645F13B2" w:rsidR="00374705" w:rsidRPr="00B46033" w:rsidRDefault="00AC1BCC" w:rsidP="00AC1BCC">
      <w:pPr>
        <w:spacing w:after="0"/>
        <w:jc w:val="both"/>
        <w:rPr>
          <w:rFonts w:ascii="Arial" w:hAnsi="Arial" w:cs="Arial"/>
        </w:rPr>
      </w:pPr>
      <w:r>
        <w:rPr>
          <w:rFonts w:ascii="Arial" w:hAnsi="Arial" w:cs="Arial"/>
        </w:rPr>
        <w:t>Om</w:t>
      </w:r>
      <w:r w:rsidR="00374705" w:rsidRPr="00B46033">
        <w:rPr>
          <w:rFonts w:ascii="Arial" w:hAnsi="Arial" w:cs="Arial"/>
        </w:rPr>
        <w:t xml:space="preserve"> deze samenwerking en afstemming te realiseren organiseert het Huis van het Kind drie leeftijdsgroepen en kunnen er ad hoc werkgroepen opgericht worden (vb perinataal netwerk, werkgroep week van de opvoeding, …). Daarna</w:t>
      </w:r>
      <w:r>
        <w:rPr>
          <w:rFonts w:ascii="Arial" w:hAnsi="Arial" w:cs="Arial"/>
        </w:rPr>
        <w:t>ast is er een</w:t>
      </w:r>
      <w:r w:rsidR="00374705" w:rsidRPr="00B46033">
        <w:rPr>
          <w:rFonts w:ascii="Arial" w:hAnsi="Arial" w:cs="Arial"/>
        </w:rPr>
        <w:t xml:space="preserve"> stuurgroep die de voortgang en de uitvoering van het jaarlijks actieplan bewaakt</w:t>
      </w:r>
      <w:r>
        <w:rPr>
          <w:rFonts w:ascii="Arial" w:hAnsi="Arial" w:cs="Arial"/>
        </w:rPr>
        <w:t xml:space="preserve"> en overkoepelende thema’s of documenten  bespreekt</w:t>
      </w:r>
      <w:r w:rsidR="00374705" w:rsidRPr="00B46033">
        <w:rPr>
          <w:rFonts w:ascii="Arial" w:hAnsi="Arial" w:cs="Arial"/>
        </w:rPr>
        <w:t>.</w:t>
      </w:r>
    </w:p>
    <w:p w14:paraId="04D58E6C" w14:textId="77777777" w:rsidR="00374705" w:rsidRPr="00B46033" w:rsidRDefault="00374705" w:rsidP="00AC1BCC">
      <w:pPr>
        <w:spacing w:after="0"/>
        <w:jc w:val="both"/>
        <w:rPr>
          <w:rFonts w:ascii="Arial" w:hAnsi="Arial" w:cs="Arial"/>
        </w:rPr>
      </w:pPr>
    </w:p>
    <w:p w14:paraId="520F5EA0" w14:textId="1388982F" w:rsidR="00AC1BCC" w:rsidRDefault="00374705" w:rsidP="00AC1BCC">
      <w:pPr>
        <w:spacing w:after="0"/>
        <w:jc w:val="both"/>
        <w:rPr>
          <w:rFonts w:ascii="Arial" w:hAnsi="Arial" w:cs="Arial"/>
        </w:rPr>
      </w:pPr>
      <w:r w:rsidRPr="00B46033">
        <w:rPr>
          <w:rFonts w:ascii="Arial" w:hAnsi="Arial" w:cs="Arial"/>
        </w:rPr>
        <w:t>Het Huis van het Kind streeft ernaar</w:t>
      </w:r>
      <w:r w:rsidR="00BB6136" w:rsidRPr="00B46033">
        <w:rPr>
          <w:rFonts w:ascii="Arial" w:hAnsi="Arial" w:cs="Arial"/>
        </w:rPr>
        <w:t xml:space="preserve"> om het </w:t>
      </w:r>
      <w:r w:rsidR="00BB6136" w:rsidRPr="007327D4">
        <w:rPr>
          <w:rFonts w:ascii="Arial" w:hAnsi="Arial" w:cs="Arial"/>
          <w:u w:val="single"/>
        </w:rPr>
        <w:t xml:space="preserve">aanbod van elke partner voldoende kenbaar te maken </w:t>
      </w:r>
      <w:r w:rsidR="00F770CD" w:rsidRPr="007327D4">
        <w:rPr>
          <w:rFonts w:ascii="Arial" w:hAnsi="Arial" w:cs="Arial"/>
          <w:u w:val="single"/>
        </w:rPr>
        <w:t xml:space="preserve">bij </w:t>
      </w:r>
      <w:r w:rsidR="00BB6136" w:rsidRPr="007327D4">
        <w:rPr>
          <w:rFonts w:ascii="Arial" w:hAnsi="Arial" w:cs="Arial"/>
          <w:u w:val="single"/>
        </w:rPr>
        <w:t>elkaar en bij alle gezinnen.</w:t>
      </w:r>
      <w:r w:rsidR="00BB6136" w:rsidRPr="00B46033">
        <w:rPr>
          <w:rFonts w:ascii="Arial" w:hAnsi="Arial" w:cs="Arial"/>
        </w:rPr>
        <w:t xml:space="preserve"> We willen het aanbod van iedere partner zo laagdrempelig mogelijk maken zodat gezinnen </w:t>
      </w:r>
      <w:r w:rsidR="00686938">
        <w:rPr>
          <w:rFonts w:ascii="Arial" w:hAnsi="Arial" w:cs="Arial"/>
        </w:rPr>
        <w:t>hierop makkelijk beroep doen</w:t>
      </w:r>
      <w:r w:rsidR="00BB6136" w:rsidRPr="00B46033">
        <w:rPr>
          <w:rFonts w:ascii="Arial" w:hAnsi="Arial" w:cs="Arial"/>
        </w:rPr>
        <w:t xml:space="preserve">. </w:t>
      </w:r>
    </w:p>
    <w:p w14:paraId="662BB2B8" w14:textId="77777777" w:rsidR="00AC1BCC" w:rsidRDefault="00AC1BCC" w:rsidP="00AC1BCC">
      <w:pPr>
        <w:spacing w:after="0"/>
        <w:jc w:val="both"/>
        <w:rPr>
          <w:rFonts w:ascii="Arial" w:hAnsi="Arial" w:cs="Arial"/>
        </w:rPr>
      </w:pPr>
    </w:p>
    <w:p w14:paraId="7780764B" w14:textId="018C1873" w:rsidR="00AC1BCC" w:rsidRPr="00B46033" w:rsidRDefault="00AC1BCC" w:rsidP="007327D4">
      <w:pPr>
        <w:spacing w:after="0"/>
        <w:jc w:val="both"/>
        <w:rPr>
          <w:rFonts w:ascii="Arial" w:hAnsi="Arial" w:cs="Arial"/>
        </w:rPr>
      </w:pPr>
      <w:r w:rsidRPr="007327D4">
        <w:rPr>
          <w:rFonts w:ascii="Arial" w:hAnsi="Arial" w:cs="Arial"/>
          <w:u w:val="single"/>
        </w:rPr>
        <w:t>Het Huis van het kind is een draaischijf voor signalen.</w:t>
      </w:r>
      <w:r>
        <w:rPr>
          <w:rFonts w:ascii="Arial" w:hAnsi="Arial" w:cs="Arial"/>
          <w:b/>
        </w:rPr>
        <w:t xml:space="preserve"> </w:t>
      </w:r>
      <w:r w:rsidR="00BB6136" w:rsidRPr="00B46033">
        <w:rPr>
          <w:rFonts w:ascii="Arial" w:hAnsi="Arial" w:cs="Arial"/>
        </w:rPr>
        <w:t xml:space="preserve">Tijdens overlegmomenten </w:t>
      </w:r>
      <w:r w:rsidR="00F770CD" w:rsidRPr="00B46033">
        <w:rPr>
          <w:rFonts w:ascii="Arial" w:hAnsi="Arial" w:cs="Arial"/>
        </w:rPr>
        <w:t xml:space="preserve">signaleren de partners </w:t>
      </w:r>
      <w:r w:rsidR="00BB6136" w:rsidRPr="00B46033">
        <w:rPr>
          <w:rFonts w:ascii="Arial" w:hAnsi="Arial" w:cs="Arial"/>
        </w:rPr>
        <w:t xml:space="preserve">hiaten in het </w:t>
      </w:r>
      <w:r w:rsidR="00F770CD" w:rsidRPr="00B46033">
        <w:rPr>
          <w:rFonts w:ascii="Arial" w:hAnsi="Arial" w:cs="Arial"/>
        </w:rPr>
        <w:t>hulp- en dienstverleningsaanbod</w:t>
      </w:r>
      <w:r w:rsidR="00BB6136" w:rsidRPr="00B46033">
        <w:rPr>
          <w:rFonts w:ascii="Arial" w:hAnsi="Arial" w:cs="Arial"/>
        </w:rPr>
        <w:t xml:space="preserve"> zodat we </w:t>
      </w:r>
      <w:r w:rsidR="00F770CD" w:rsidRPr="00B46033">
        <w:rPr>
          <w:rFonts w:ascii="Arial" w:hAnsi="Arial" w:cs="Arial"/>
        </w:rPr>
        <w:t xml:space="preserve">samen </w:t>
      </w:r>
      <w:r w:rsidR="00BB6136" w:rsidRPr="00B46033">
        <w:rPr>
          <w:rFonts w:ascii="Arial" w:hAnsi="Arial" w:cs="Arial"/>
        </w:rPr>
        <w:t>een passend antwoord kunnen bieden op lokale noden.</w:t>
      </w:r>
      <w:r w:rsidR="007327D4">
        <w:rPr>
          <w:rFonts w:ascii="Arial" w:hAnsi="Arial" w:cs="Arial"/>
        </w:rPr>
        <w:t xml:space="preserve"> </w:t>
      </w:r>
      <w:r w:rsidRPr="00B46033">
        <w:rPr>
          <w:rFonts w:ascii="Arial" w:hAnsi="Arial" w:cs="Arial"/>
        </w:rPr>
        <w:t>De coördinator is de spilfiguur in het doorgeven van signalen van en naar partners onderling en van en naar partners en lokaal bestuur.</w:t>
      </w:r>
    </w:p>
    <w:p w14:paraId="16470A38" w14:textId="77777777" w:rsidR="00AC1BCC" w:rsidRPr="00B46033" w:rsidRDefault="00AC1BCC" w:rsidP="00AC1BCC">
      <w:pPr>
        <w:pStyle w:val="Hoofdtekst"/>
        <w:jc w:val="both"/>
        <w:rPr>
          <w:rFonts w:ascii="Arial" w:hAnsi="Arial" w:cs="Arial"/>
        </w:rPr>
      </w:pPr>
    </w:p>
    <w:p w14:paraId="1FC2BCA4" w14:textId="0FF16048" w:rsidR="00AC1BCC" w:rsidRDefault="00AC1BCC" w:rsidP="007327D4">
      <w:pPr>
        <w:pStyle w:val="Hoofdtekst"/>
        <w:jc w:val="both"/>
        <w:rPr>
          <w:rFonts w:ascii="Arial" w:hAnsi="Arial" w:cs="Arial"/>
        </w:rPr>
      </w:pPr>
      <w:r w:rsidRPr="00B46033">
        <w:rPr>
          <w:rFonts w:ascii="Arial" w:hAnsi="Arial" w:cs="Arial"/>
        </w:rPr>
        <w:t xml:space="preserve">De coördinator van het Huis van het Kind is </w:t>
      </w:r>
      <w:r w:rsidR="007327D4">
        <w:rPr>
          <w:rFonts w:ascii="Arial" w:hAnsi="Arial" w:cs="Arial"/>
        </w:rPr>
        <w:t xml:space="preserve">eveneens </w:t>
      </w:r>
      <w:r w:rsidRPr="007327D4">
        <w:rPr>
          <w:rFonts w:ascii="Arial" w:hAnsi="Arial" w:cs="Arial"/>
          <w:u w:val="single"/>
        </w:rPr>
        <w:t xml:space="preserve">aanspreekpunt voor personen en gezinnen </w:t>
      </w:r>
      <w:r w:rsidR="007327D4" w:rsidRPr="007327D4">
        <w:rPr>
          <w:rFonts w:ascii="Arial" w:hAnsi="Arial" w:cs="Arial"/>
          <w:u w:val="single"/>
        </w:rPr>
        <w:t>die niet weten waar ze terecht kunnen met hun vragen</w:t>
      </w:r>
      <w:r w:rsidR="007327D4">
        <w:rPr>
          <w:rFonts w:ascii="Arial" w:hAnsi="Arial" w:cs="Arial"/>
          <w:b/>
        </w:rPr>
        <w:t xml:space="preserve">. </w:t>
      </w:r>
      <w:r w:rsidR="007327D4" w:rsidRPr="00B46033">
        <w:rPr>
          <w:rFonts w:ascii="Arial" w:hAnsi="Arial" w:cs="Arial"/>
        </w:rPr>
        <w:t>De coördinator geeft informatie over het bestaande hulp- en dienstverleningsaanbod</w:t>
      </w:r>
      <w:r w:rsidR="007327D4">
        <w:rPr>
          <w:rFonts w:ascii="Arial" w:hAnsi="Arial" w:cs="Arial"/>
        </w:rPr>
        <w:t xml:space="preserve">. </w:t>
      </w:r>
    </w:p>
    <w:p w14:paraId="3A076C9E" w14:textId="77777777" w:rsidR="007327D4" w:rsidRDefault="007327D4" w:rsidP="007327D4">
      <w:pPr>
        <w:pStyle w:val="Hoofdtekst"/>
        <w:jc w:val="both"/>
        <w:rPr>
          <w:rFonts w:ascii="Arial" w:hAnsi="Arial" w:cs="Arial"/>
        </w:rPr>
      </w:pPr>
    </w:p>
    <w:p w14:paraId="0CCBA531" w14:textId="77777777" w:rsidR="00AC1BCC" w:rsidRPr="00B46033" w:rsidRDefault="00AC1BCC" w:rsidP="00AC1BCC">
      <w:pPr>
        <w:spacing w:after="0"/>
        <w:rPr>
          <w:rFonts w:ascii="Arial" w:hAnsi="Arial" w:cs="Arial"/>
        </w:rPr>
      </w:pPr>
    </w:p>
    <w:p w14:paraId="68BDBC06" w14:textId="72964827" w:rsidR="00293428" w:rsidRPr="00B46033" w:rsidRDefault="00293428" w:rsidP="00AC1BCC">
      <w:pPr>
        <w:spacing w:after="0"/>
        <w:contextualSpacing/>
        <w:rPr>
          <w:rFonts w:ascii="Arial" w:hAnsi="Arial" w:cs="Arial"/>
          <w:b/>
        </w:rPr>
      </w:pPr>
      <w:r w:rsidRPr="00B46033">
        <w:rPr>
          <w:rFonts w:ascii="Arial" w:hAnsi="Arial" w:cs="Arial"/>
          <w:b/>
        </w:rPr>
        <w:t>Artikel 2. Welke organisaties kunnen als partner deel uitmaken van het samenwerkingsverband Huis van het Kind Diest?</w:t>
      </w:r>
    </w:p>
    <w:p w14:paraId="558AA1FB" w14:textId="0A5B0073" w:rsidR="00CB4E78" w:rsidRPr="00B46033" w:rsidRDefault="00CB4E78" w:rsidP="00AC1BCC">
      <w:pPr>
        <w:spacing w:after="0"/>
        <w:contextualSpacing/>
        <w:jc w:val="both"/>
        <w:rPr>
          <w:rFonts w:ascii="Arial" w:hAnsi="Arial" w:cs="Arial"/>
          <w:szCs w:val="20"/>
        </w:rPr>
      </w:pPr>
      <w:r w:rsidRPr="00B46033">
        <w:rPr>
          <w:rFonts w:ascii="Arial" w:hAnsi="Arial" w:cs="Arial"/>
        </w:rPr>
        <w:t xml:space="preserve">Enkel </w:t>
      </w:r>
      <w:r w:rsidRPr="00B46033">
        <w:rPr>
          <w:rFonts w:ascii="Arial" w:hAnsi="Arial" w:cs="Arial"/>
          <w:szCs w:val="20"/>
        </w:rPr>
        <w:t>vzw’s en openbare instanties die voldoen aan de engagementen van artikel 4 die een basiswerking hebben gericht op kinderen, jongeren en hun ouders kunnen als partner deel uitmaken van het samenwerkingsverband Huis van Het Kind Diest.</w:t>
      </w:r>
    </w:p>
    <w:p w14:paraId="34C3859F" w14:textId="76720B76" w:rsidR="00F82122" w:rsidRPr="00B46033" w:rsidRDefault="00F82122" w:rsidP="00AC1BCC">
      <w:pPr>
        <w:spacing w:after="0"/>
        <w:contextualSpacing/>
        <w:jc w:val="both"/>
        <w:rPr>
          <w:rFonts w:ascii="Arial" w:hAnsi="Arial" w:cs="Arial"/>
          <w:szCs w:val="20"/>
        </w:rPr>
      </w:pPr>
      <w:r w:rsidRPr="00B46033">
        <w:rPr>
          <w:rFonts w:ascii="Arial" w:hAnsi="Arial" w:cs="Arial"/>
          <w:szCs w:val="20"/>
        </w:rPr>
        <w:t>Bij twijfel wordt aan de hand van de kwaliteitswijzer opvoedingsonde</w:t>
      </w:r>
      <w:r w:rsidR="00686938">
        <w:rPr>
          <w:rFonts w:ascii="Arial" w:hAnsi="Arial" w:cs="Arial"/>
          <w:szCs w:val="20"/>
        </w:rPr>
        <w:t>rsteuning van expoo (www.expoo.</w:t>
      </w:r>
      <w:r w:rsidRPr="00B46033">
        <w:rPr>
          <w:rFonts w:ascii="Arial" w:hAnsi="Arial" w:cs="Arial"/>
          <w:szCs w:val="20"/>
        </w:rPr>
        <w:t>be) nagegaan of een organisatie voldoet aan de voorwaarden.</w:t>
      </w:r>
    </w:p>
    <w:p w14:paraId="35F2A530" w14:textId="66D65CF1" w:rsidR="00CB4E78" w:rsidRPr="00B46033" w:rsidRDefault="00CB4E78" w:rsidP="00AC1BCC">
      <w:pPr>
        <w:spacing w:after="0"/>
        <w:contextualSpacing/>
        <w:jc w:val="both"/>
        <w:rPr>
          <w:rFonts w:ascii="Arial" w:hAnsi="Arial" w:cs="Arial"/>
        </w:rPr>
      </w:pPr>
      <w:r w:rsidRPr="00B46033">
        <w:rPr>
          <w:rFonts w:ascii="Arial" w:hAnsi="Arial" w:cs="Arial"/>
          <w:szCs w:val="20"/>
        </w:rPr>
        <w:t xml:space="preserve">Het aanbod van commerciële of </w:t>
      </w:r>
      <w:r w:rsidR="00686938">
        <w:rPr>
          <w:rFonts w:ascii="Arial" w:hAnsi="Arial" w:cs="Arial"/>
          <w:szCs w:val="20"/>
        </w:rPr>
        <w:t>zelfstandige organisaties kan</w:t>
      </w:r>
      <w:r w:rsidRPr="00B46033">
        <w:rPr>
          <w:rFonts w:ascii="Arial" w:hAnsi="Arial" w:cs="Arial"/>
          <w:szCs w:val="20"/>
        </w:rPr>
        <w:t xml:space="preserve"> een kwaliteitsvolle bijdrage leveren in het lokaal aanbod naar kinderen en jongeren. Deze organisaties kunnen </w:t>
      </w:r>
      <w:r w:rsidR="00A313D3" w:rsidRPr="00B46033">
        <w:rPr>
          <w:rFonts w:ascii="Arial" w:hAnsi="Arial" w:cs="Arial"/>
          <w:szCs w:val="20"/>
        </w:rPr>
        <w:t>daarom als vrijwilliger deel uitmaken van een werkgroep, overleggroep of aanbodsvorm van het Huis van het Kind</w:t>
      </w:r>
      <w:r w:rsidR="00433122" w:rsidRPr="00B46033">
        <w:rPr>
          <w:rFonts w:ascii="Arial" w:hAnsi="Arial" w:cs="Arial"/>
          <w:szCs w:val="20"/>
        </w:rPr>
        <w:t xml:space="preserve"> en een daadwerkelijke inbreng hebben</w:t>
      </w:r>
      <w:r w:rsidR="00A313D3" w:rsidRPr="00B46033">
        <w:rPr>
          <w:rFonts w:ascii="Arial" w:hAnsi="Arial" w:cs="Arial"/>
          <w:szCs w:val="20"/>
        </w:rPr>
        <w:t>. Ze genieten echter niet van de voordelen van de partners van het Huis van het Kind opgesomd in artikel.</w:t>
      </w:r>
      <w:r w:rsidR="00837144" w:rsidRPr="00B46033">
        <w:rPr>
          <w:rFonts w:ascii="Arial" w:hAnsi="Arial" w:cs="Arial"/>
          <w:szCs w:val="20"/>
        </w:rPr>
        <w:t>5</w:t>
      </w:r>
      <w:r w:rsidR="00A313D3" w:rsidRPr="00B46033">
        <w:rPr>
          <w:rFonts w:ascii="Arial" w:hAnsi="Arial" w:cs="Arial"/>
          <w:szCs w:val="20"/>
        </w:rPr>
        <w:t>.</w:t>
      </w:r>
    </w:p>
    <w:p w14:paraId="2405B547" w14:textId="77777777" w:rsidR="00CB4E78" w:rsidRPr="00B46033" w:rsidRDefault="00CB4E78" w:rsidP="00AC1BCC">
      <w:pPr>
        <w:tabs>
          <w:tab w:val="left" w:pos="284"/>
          <w:tab w:val="left" w:pos="426"/>
          <w:tab w:val="left" w:pos="8222"/>
        </w:tabs>
        <w:spacing w:after="0" w:line="360" w:lineRule="auto"/>
        <w:contextualSpacing/>
        <w:jc w:val="both"/>
        <w:rPr>
          <w:rFonts w:ascii="Arial" w:hAnsi="Arial" w:cs="Arial"/>
          <w:b/>
          <w:szCs w:val="20"/>
        </w:rPr>
      </w:pPr>
    </w:p>
    <w:p w14:paraId="0A58705D" w14:textId="60ABD34E" w:rsidR="00293428" w:rsidRPr="00B46033" w:rsidRDefault="00293428" w:rsidP="00AC1BCC">
      <w:pPr>
        <w:tabs>
          <w:tab w:val="left" w:pos="284"/>
          <w:tab w:val="left" w:pos="426"/>
          <w:tab w:val="left" w:pos="8222"/>
        </w:tabs>
        <w:spacing w:after="0" w:line="240" w:lineRule="auto"/>
        <w:contextualSpacing/>
        <w:jc w:val="both"/>
        <w:rPr>
          <w:rFonts w:ascii="Arial" w:hAnsi="Arial" w:cs="Arial"/>
          <w:b/>
          <w:szCs w:val="20"/>
        </w:rPr>
      </w:pPr>
      <w:r w:rsidRPr="00B46033">
        <w:rPr>
          <w:rFonts w:ascii="Arial" w:hAnsi="Arial" w:cs="Arial"/>
          <w:b/>
          <w:szCs w:val="20"/>
        </w:rPr>
        <w:t>Artikel 3. Engagement lokaal bestuur Diest</w:t>
      </w:r>
    </w:p>
    <w:p w14:paraId="7DDB49D1" w14:textId="2E47100B" w:rsidR="00293428" w:rsidRPr="00B46033" w:rsidRDefault="00293428" w:rsidP="00AC1BCC">
      <w:pPr>
        <w:spacing w:after="0" w:line="240" w:lineRule="auto"/>
        <w:contextualSpacing/>
        <w:jc w:val="both"/>
        <w:rPr>
          <w:rFonts w:ascii="Arial" w:hAnsi="Arial" w:cs="Arial"/>
        </w:rPr>
      </w:pPr>
      <w:r w:rsidRPr="00B46033">
        <w:rPr>
          <w:rFonts w:ascii="Arial" w:hAnsi="Arial" w:cs="Arial"/>
        </w:rPr>
        <w:t>Lokaal bestuur Diest engageert zich ertoe de regie, coördinatie en ondersteuning van het Huis van het Kind Diest op te nemen door het beschikbaar stellen van middel</w:t>
      </w:r>
      <w:r w:rsidR="00837144" w:rsidRPr="00B46033">
        <w:rPr>
          <w:rFonts w:ascii="Arial" w:hAnsi="Arial" w:cs="Arial"/>
        </w:rPr>
        <w:t>en, personeel en infrastructuur en voorziet hierbij een aantal voordelen voor de partners van het Huis van het Kind zoals opgesomd in artikel 5.</w:t>
      </w:r>
    </w:p>
    <w:p w14:paraId="48DB8D93" w14:textId="6A4D2580" w:rsidR="00837144" w:rsidRPr="00B46033" w:rsidRDefault="00D346C3" w:rsidP="00AC1BCC">
      <w:pPr>
        <w:pStyle w:val="Hoofdtekst"/>
        <w:jc w:val="both"/>
        <w:rPr>
          <w:rFonts w:ascii="Arial" w:hAnsi="Arial" w:cs="Arial"/>
          <w:lang w:val="nl-NL"/>
        </w:rPr>
      </w:pPr>
      <w:r w:rsidRPr="00B46033">
        <w:rPr>
          <w:rFonts w:ascii="Arial" w:hAnsi="Arial" w:cs="Arial"/>
          <w:lang w:val="nl-NL"/>
        </w:rPr>
        <w:t>Als het Huis van het Kind een bepaalde aankoop doet of betalende expertise inhuurt wordt er ste</w:t>
      </w:r>
      <w:r w:rsidR="00686938">
        <w:rPr>
          <w:rFonts w:ascii="Arial" w:hAnsi="Arial" w:cs="Arial"/>
          <w:lang w:val="nl-NL"/>
        </w:rPr>
        <w:t>eds beslist op basis van prijs/</w:t>
      </w:r>
      <w:r w:rsidRPr="00B46033">
        <w:rPr>
          <w:rFonts w:ascii="Arial" w:hAnsi="Arial" w:cs="Arial"/>
          <w:lang w:val="nl-NL"/>
        </w:rPr>
        <w:t xml:space="preserve">kwaliteit-vergelijking van de </w:t>
      </w:r>
      <w:r w:rsidR="00677C3A" w:rsidRPr="00B46033">
        <w:rPr>
          <w:rFonts w:ascii="Arial" w:hAnsi="Arial" w:cs="Arial"/>
          <w:lang w:val="nl-NL"/>
        </w:rPr>
        <w:t xml:space="preserve">binnengebrachte </w:t>
      </w:r>
      <w:r w:rsidRPr="00B46033">
        <w:rPr>
          <w:rFonts w:ascii="Arial" w:hAnsi="Arial" w:cs="Arial"/>
          <w:lang w:val="nl-NL"/>
        </w:rPr>
        <w:t>offerte</w:t>
      </w:r>
      <w:r w:rsidR="00677C3A" w:rsidRPr="00B46033">
        <w:rPr>
          <w:rFonts w:ascii="Arial" w:hAnsi="Arial" w:cs="Arial"/>
          <w:lang w:val="nl-NL"/>
        </w:rPr>
        <w:t>s</w:t>
      </w:r>
      <w:r w:rsidRPr="00B46033">
        <w:rPr>
          <w:rFonts w:ascii="Arial" w:hAnsi="Arial" w:cs="Arial"/>
          <w:lang w:val="nl-NL"/>
        </w:rPr>
        <w:t>.</w:t>
      </w:r>
      <w:r w:rsidR="00677C3A" w:rsidRPr="00B46033">
        <w:rPr>
          <w:rFonts w:ascii="Arial" w:hAnsi="Arial" w:cs="Arial"/>
          <w:lang w:val="nl-NL"/>
        </w:rPr>
        <w:t xml:space="preserve"> Bij grotere aankopen dient de wetgeving van openbare aanbestedingen gevolgd te worden.</w:t>
      </w:r>
    </w:p>
    <w:p w14:paraId="2C650821" w14:textId="77777777" w:rsidR="00293428" w:rsidRPr="00B46033" w:rsidRDefault="00293428" w:rsidP="00AC1BCC">
      <w:pPr>
        <w:spacing w:after="0"/>
        <w:jc w:val="both"/>
        <w:rPr>
          <w:rFonts w:ascii="Arial" w:hAnsi="Arial" w:cs="Arial"/>
        </w:rPr>
      </w:pPr>
    </w:p>
    <w:p w14:paraId="501200EB" w14:textId="09AF7B84" w:rsidR="001541A9" w:rsidRPr="00B46033" w:rsidRDefault="00293428" w:rsidP="00AC1BCC">
      <w:pPr>
        <w:rPr>
          <w:rFonts w:ascii="Arial" w:hAnsi="Arial" w:cs="Arial"/>
        </w:rPr>
      </w:pPr>
      <w:r w:rsidRPr="00B46033">
        <w:rPr>
          <w:rFonts w:ascii="Arial" w:hAnsi="Arial" w:cs="Arial"/>
          <w:b/>
        </w:rPr>
        <w:lastRenderedPageBreak/>
        <w:t>Artikel 4</w:t>
      </w:r>
      <w:r w:rsidR="00005C8B" w:rsidRPr="00B46033">
        <w:rPr>
          <w:rFonts w:ascii="Arial" w:hAnsi="Arial" w:cs="Arial"/>
          <w:b/>
        </w:rPr>
        <w:t>. Engagementen partnerorganisatie</w:t>
      </w:r>
      <w:r w:rsidR="00E42513" w:rsidRPr="00B46033">
        <w:rPr>
          <w:rFonts w:ascii="Arial" w:hAnsi="Arial" w:cs="Arial"/>
          <w:b/>
        </w:rPr>
        <w:br/>
      </w:r>
      <w:r w:rsidR="00BB6136" w:rsidRPr="00B46033">
        <w:rPr>
          <w:rFonts w:ascii="Arial" w:hAnsi="Arial" w:cs="Arial"/>
        </w:rPr>
        <w:t xml:space="preserve">De ondertekende organisatie verklaart als partner deel uit te maken van </w:t>
      </w:r>
      <w:r w:rsidR="00F770CD" w:rsidRPr="00B46033">
        <w:rPr>
          <w:rFonts w:ascii="Arial" w:hAnsi="Arial" w:cs="Arial"/>
        </w:rPr>
        <w:t xml:space="preserve">het </w:t>
      </w:r>
      <w:r w:rsidR="00BB6136" w:rsidRPr="00B46033">
        <w:rPr>
          <w:rFonts w:ascii="Arial" w:hAnsi="Arial" w:cs="Arial"/>
        </w:rPr>
        <w:t xml:space="preserve">Huis van het Kind </w:t>
      </w:r>
      <w:r w:rsidR="00C62B9A" w:rsidRPr="00B46033">
        <w:rPr>
          <w:rFonts w:ascii="Arial" w:hAnsi="Arial" w:cs="Arial"/>
        </w:rPr>
        <w:t>Diest</w:t>
      </w:r>
      <w:r w:rsidR="00BB6136" w:rsidRPr="00B46033">
        <w:rPr>
          <w:rFonts w:ascii="Arial" w:hAnsi="Arial" w:cs="Arial"/>
        </w:rPr>
        <w:t xml:space="preserve"> en </w:t>
      </w:r>
      <w:r w:rsidR="00F770CD" w:rsidRPr="00B46033">
        <w:rPr>
          <w:rFonts w:ascii="Arial" w:hAnsi="Arial" w:cs="Arial"/>
        </w:rPr>
        <w:t xml:space="preserve">minstens </w:t>
      </w:r>
      <w:r w:rsidR="00BB6136" w:rsidRPr="00B46033">
        <w:rPr>
          <w:rFonts w:ascii="Arial" w:hAnsi="Arial" w:cs="Arial"/>
        </w:rPr>
        <w:t>v</w:t>
      </w:r>
      <w:r w:rsidR="00F770CD" w:rsidRPr="00B46033">
        <w:rPr>
          <w:rFonts w:ascii="Arial" w:hAnsi="Arial" w:cs="Arial"/>
        </w:rPr>
        <w:t>olgende engagementen op te nemen:</w:t>
      </w:r>
    </w:p>
    <w:p w14:paraId="21BD958D" w14:textId="5BC6ACA0" w:rsidR="00F770CD" w:rsidRPr="00B46033" w:rsidRDefault="00D82CA7" w:rsidP="00AC1BCC">
      <w:pPr>
        <w:pStyle w:val="Lijstalinea"/>
        <w:numPr>
          <w:ilvl w:val="1"/>
          <w:numId w:val="6"/>
        </w:numPr>
        <w:jc w:val="both"/>
        <w:rPr>
          <w:rFonts w:ascii="Arial" w:eastAsiaTheme="minorHAnsi" w:hAnsi="Arial" w:cs="Arial"/>
          <w:sz w:val="22"/>
          <w:szCs w:val="22"/>
          <w:lang w:val="nl-BE" w:eastAsia="en-US"/>
        </w:rPr>
      </w:pPr>
      <w:r w:rsidRPr="00B46033">
        <w:rPr>
          <w:rFonts w:ascii="Arial" w:eastAsiaTheme="minorHAnsi" w:hAnsi="Arial" w:cs="Arial"/>
          <w:sz w:val="22"/>
          <w:szCs w:val="22"/>
          <w:lang w:val="nl-BE" w:eastAsia="en-US"/>
        </w:rPr>
        <w:t>V</w:t>
      </w:r>
      <w:r w:rsidR="00BB6136" w:rsidRPr="00B46033">
        <w:rPr>
          <w:rFonts w:ascii="Arial" w:eastAsiaTheme="minorHAnsi" w:hAnsi="Arial" w:cs="Arial"/>
          <w:sz w:val="22"/>
          <w:szCs w:val="22"/>
          <w:lang w:val="nl-BE" w:eastAsia="en-US"/>
        </w:rPr>
        <w:t xml:space="preserve">anuit de eigen </w:t>
      </w:r>
      <w:r w:rsidR="00374705" w:rsidRPr="00B46033">
        <w:rPr>
          <w:rFonts w:ascii="Arial" w:eastAsiaTheme="minorHAnsi" w:hAnsi="Arial" w:cs="Arial"/>
          <w:sz w:val="22"/>
          <w:szCs w:val="22"/>
          <w:lang w:val="nl-BE" w:eastAsia="en-US"/>
        </w:rPr>
        <w:t xml:space="preserve">basiswerking en </w:t>
      </w:r>
      <w:r w:rsidR="00BB6136" w:rsidRPr="00B46033">
        <w:rPr>
          <w:rFonts w:ascii="Arial" w:eastAsiaTheme="minorHAnsi" w:hAnsi="Arial" w:cs="Arial"/>
          <w:sz w:val="22"/>
          <w:szCs w:val="22"/>
          <w:lang w:val="nl-BE" w:eastAsia="en-US"/>
        </w:rPr>
        <w:t xml:space="preserve">expertise </w:t>
      </w:r>
      <w:r w:rsidR="00F770CD" w:rsidRPr="00B46033">
        <w:rPr>
          <w:rFonts w:ascii="Arial" w:eastAsiaTheme="minorHAnsi" w:hAnsi="Arial" w:cs="Arial"/>
          <w:sz w:val="22"/>
          <w:szCs w:val="22"/>
          <w:u w:val="single"/>
          <w:lang w:val="nl-BE" w:eastAsia="en-US"/>
        </w:rPr>
        <w:t>bijdragen</w:t>
      </w:r>
      <w:r w:rsidR="00BB6136" w:rsidRPr="00B46033">
        <w:rPr>
          <w:rFonts w:ascii="Arial" w:eastAsiaTheme="minorHAnsi" w:hAnsi="Arial" w:cs="Arial"/>
          <w:sz w:val="22"/>
          <w:szCs w:val="22"/>
          <w:u w:val="single"/>
          <w:lang w:val="nl-BE" w:eastAsia="en-US"/>
        </w:rPr>
        <w:t xml:space="preserve"> aan </w:t>
      </w:r>
      <w:r w:rsidR="00F770CD" w:rsidRPr="00B46033">
        <w:rPr>
          <w:rFonts w:ascii="Arial" w:eastAsiaTheme="minorHAnsi" w:hAnsi="Arial" w:cs="Arial"/>
          <w:sz w:val="22"/>
          <w:szCs w:val="22"/>
          <w:u w:val="single"/>
          <w:lang w:val="nl-BE" w:eastAsia="en-US"/>
        </w:rPr>
        <w:t>het</w:t>
      </w:r>
      <w:r w:rsidR="00BF6894" w:rsidRPr="00B46033">
        <w:rPr>
          <w:rFonts w:ascii="Arial" w:eastAsiaTheme="minorHAnsi" w:hAnsi="Arial" w:cs="Arial"/>
          <w:sz w:val="22"/>
          <w:szCs w:val="22"/>
          <w:u w:val="single"/>
          <w:lang w:val="nl-BE" w:eastAsia="en-US"/>
        </w:rPr>
        <w:t xml:space="preserve"> lokale</w:t>
      </w:r>
      <w:r w:rsidR="00F770CD" w:rsidRPr="00B46033">
        <w:rPr>
          <w:rFonts w:ascii="Arial" w:eastAsiaTheme="minorHAnsi" w:hAnsi="Arial" w:cs="Arial"/>
          <w:sz w:val="22"/>
          <w:szCs w:val="22"/>
          <w:u w:val="single"/>
          <w:lang w:val="nl-BE" w:eastAsia="en-US"/>
        </w:rPr>
        <w:t xml:space="preserve"> </w:t>
      </w:r>
      <w:r w:rsidR="00BB6136" w:rsidRPr="00B46033">
        <w:rPr>
          <w:rFonts w:ascii="Arial" w:eastAsiaTheme="minorHAnsi" w:hAnsi="Arial" w:cs="Arial"/>
          <w:sz w:val="22"/>
          <w:szCs w:val="22"/>
          <w:u w:val="single"/>
          <w:lang w:val="nl-BE" w:eastAsia="en-US"/>
        </w:rPr>
        <w:t xml:space="preserve">ondersteuningsaanbod voor </w:t>
      </w:r>
      <w:r w:rsidR="00FA1914" w:rsidRPr="00B46033">
        <w:rPr>
          <w:rFonts w:ascii="Arial" w:eastAsiaTheme="minorHAnsi" w:hAnsi="Arial" w:cs="Arial"/>
          <w:sz w:val="22"/>
          <w:szCs w:val="22"/>
          <w:u w:val="single"/>
          <w:lang w:val="nl-BE" w:eastAsia="en-US"/>
        </w:rPr>
        <w:t xml:space="preserve">aanstaande </w:t>
      </w:r>
      <w:r w:rsidR="00374705" w:rsidRPr="00B46033">
        <w:rPr>
          <w:rFonts w:ascii="Arial" w:eastAsiaTheme="minorHAnsi" w:hAnsi="Arial" w:cs="Arial"/>
          <w:sz w:val="22"/>
          <w:szCs w:val="22"/>
          <w:u w:val="single"/>
          <w:lang w:val="nl-BE" w:eastAsia="en-US"/>
        </w:rPr>
        <w:t xml:space="preserve">gezinnen; </w:t>
      </w:r>
      <w:r w:rsidR="00BB6136" w:rsidRPr="00B46033">
        <w:rPr>
          <w:rFonts w:ascii="Arial" w:eastAsiaTheme="minorHAnsi" w:hAnsi="Arial" w:cs="Arial"/>
          <w:sz w:val="22"/>
          <w:szCs w:val="22"/>
          <w:u w:val="single"/>
          <w:lang w:val="nl-BE" w:eastAsia="en-US"/>
        </w:rPr>
        <w:t>gezinnen met kinderen</w:t>
      </w:r>
      <w:r w:rsidR="00BF6894" w:rsidRPr="00B46033">
        <w:rPr>
          <w:rFonts w:ascii="Arial" w:eastAsiaTheme="minorHAnsi" w:hAnsi="Arial" w:cs="Arial"/>
          <w:sz w:val="22"/>
          <w:szCs w:val="22"/>
          <w:u w:val="single"/>
          <w:lang w:val="nl-BE" w:eastAsia="en-US"/>
        </w:rPr>
        <w:t xml:space="preserve"> of jongeren</w:t>
      </w:r>
      <w:r w:rsidR="00F770CD" w:rsidRPr="00B46033">
        <w:rPr>
          <w:rFonts w:ascii="Arial" w:eastAsiaTheme="minorHAnsi" w:hAnsi="Arial" w:cs="Arial"/>
          <w:sz w:val="22"/>
          <w:szCs w:val="22"/>
          <w:u w:val="single"/>
          <w:lang w:val="nl-BE" w:eastAsia="en-US"/>
        </w:rPr>
        <w:t xml:space="preserve"> in Diest</w:t>
      </w:r>
      <w:r w:rsidR="00BF6894" w:rsidRPr="00B46033">
        <w:rPr>
          <w:rFonts w:ascii="Arial" w:eastAsiaTheme="minorHAnsi" w:hAnsi="Arial" w:cs="Arial"/>
          <w:sz w:val="22"/>
          <w:szCs w:val="22"/>
          <w:lang w:val="nl-BE" w:eastAsia="en-US"/>
        </w:rPr>
        <w:t xml:space="preserve">. </w:t>
      </w:r>
      <w:r w:rsidR="00677C3A" w:rsidRPr="00B46033">
        <w:rPr>
          <w:rFonts w:ascii="Arial" w:eastAsiaTheme="minorHAnsi" w:hAnsi="Arial" w:cs="Arial"/>
          <w:sz w:val="22"/>
          <w:szCs w:val="22"/>
          <w:lang w:val="nl-BE" w:eastAsia="en-US"/>
        </w:rPr>
        <w:t xml:space="preserve">De laagdrempeligheid en toegankelijkheid van het eigen aanbod wordt </w:t>
      </w:r>
      <w:r w:rsidR="005E5B81" w:rsidRPr="00B46033">
        <w:rPr>
          <w:rFonts w:ascii="Arial" w:eastAsiaTheme="minorHAnsi" w:hAnsi="Arial" w:cs="Arial"/>
          <w:sz w:val="22"/>
          <w:szCs w:val="22"/>
          <w:lang w:val="nl-BE" w:eastAsia="en-US"/>
        </w:rPr>
        <w:t xml:space="preserve">hierbij </w:t>
      </w:r>
      <w:r w:rsidR="00677C3A" w:rsidRPr="00B46033">
        <w:rPr>
          <w:rFonts w:ascii="Arial" w:eastAsiaTheme="minorHAnsi" w:hAnsi="Arial" w:cs="Arial"/>
          <w:sz w:val="22"/>
          <w:szCs w:val="22"/>
          <w:lang w:val="nl-BE" w:eastAsia="en-US"/>
        </w:rPr>
        <w:t>bewaakt.</w:t>
      </w:r>
    </w:p>
    <w:p w14:paraId="62F2089F" w14:textId="77777777" w:rsidR="00677C3A" w:rsidRPr="00B46033" w:rsidRDefault="00677C3A" w:rsidP="00AC1BCC">
      <w:pPr>
        <w:pStyle w:val="Lijstalinea"/>
        <w:ind w:left="720"/>
        <w:jc w:val="both"/>
        <w:rPr>
          <w:rFonts w:ascii="Arial" w:eastAsiaTheme="minorHAnsi" w:hAnsi="Arial" w:cs="Arial"/>
          <w:sz w:val="22"/>
          <w:szCs w:val="22"/>
          <w:u w:val="single"/>
          <w:lang w:val="nl-BE" w:eastAsia="en-US"/>
        </w:rPr>
      </w:pPr>
    </w:p>
    <w:p w14:paraId="3033C0CB" w14:textId="0AA47D81" w:rsidR="00677C3A" w:rsidRPr="00B46033" w:rsidRDefault="00D82CA7" w:rsidP="00AC1BCC">
      <w:pPr>
        <w:pStyle w:val="Lijstalinea"/>
        <w:numPr>
          <w:ilvl w:val="1"/>
          <w:numId w:val="6"/>
        </w:numPr>
        <w:jc w:val="both"/>
        <w:rPr>
          <w:rFonts w:ascii="Arial" w:eastAsiaTheme="minorHAnsi" w:hAnsi="Arial" w:cs="Arial"/>
          <w:sz w:val="22"/>
          <w:szCs w:val="22"/>
          <w:lang w:val="nl-BE" w:eastAsia="en-US"/>
        </w:rPr>
      </w:pPr>
      <w:r w:rsidRPr="00B46033">
        <w:rPr>
          <w:rFonts w:ascii="Arial" w:eastAsiaTheme="minorHAnsi" w:hAnsi="Arial" w:cs="Arial"/>
          <w:sz w:val="22"/>
          <w:szCs w:val="22"/>
          <w:lang w:val="nl-BE" w:eastAsia="en-US"/>
        </w:rPr>
        <w:t>Deeln</w:t>
      </w:r>
      <w:r w:rsidR="00A313D3" w:rsidRPr="00B46033">
        <w:rPr>
          <w:rFonts w:ascii="Arial" w:eastAsiaTheme="minorHAnsi" w:hAnsi="Arial" w:cs="Arial"/>
          <w:sz w:val="22"/>
          <w:szCs w:val="22"/>
          <w:lang w:val="nl-BE" w:eastAsia="en-US"/>
        </w:rPr>
        <w:t xml:space="preserve">emen aan de </w:t>
      </w:r>
      <w:r w:rsidR="00A313D3" w:rsidRPr="00B46033">
        <w:rPr>
          <w:rFonts w:ascii="Arial" w:eastAsiaTheme="minorHAnsi" w:hAnsi="Arial" w:cs="Arial"/>
          <w:sz w:val="22"/>
          <w:szCs w:val="22"/>
          <w:u w:val="single"/>
          <w:lang w:val="nl-BE" w:eastAsia="en-US"/>
        </w:rPr>
        <w:t>overlegmomenten</w:t>
      </w:r>
      <w:r w:rsidR="00F770CD" w:rsidRPr="00B46033">
        <w:rPr>
          <w:rFonts w:ascii="Arial" w:eastAsiaTheme="minorHAnsi" w:hAnsi="Arial" w:cs="Arial"/>
          <w:sz w:val="22"/>
          <w:szCs w:val="22"/>
          <w:lang w:val="nl-BE" w:eastAsia="en-US"/>
        </w:rPr>
        <w:t xml:space="preserve"> van minstens één van de leeftijdsgroepen en </w:t>
      </w:r>
      <w:r w:rsidR="00C62B9A" w:rsidRPr="00B46033">
        <w:rPr>
          <w:rFonts w:ascii="Arial" w:eastAsiaTheme="minorHAnsi" w:hAnsi="Arial" w:cs="Arial"/>
          <w:sz w:val="22"/>
          <w:szCs w:val="22"/>
          <w:lang w:val="nl-BE" w:eastAsia="en-US"/>
        </w:rPr>
        <w:t>t</w:t>
      </w:r>
      <w:r w:rsidR="00BB6136" w:rsidRPr="00B46033">
        <w:rPr>
          <w:rFonts w:ascii="Arial" w:eastAsiaTheme="minorHAnsi" w:hAnsi="Arial" w:cs="Arial"/>
          <w:sz w:val="22"/>
          <w:szCs w:val="22"/>
          <w:lang w:val="nl-BE" w:eastAsia="en-US"/>
        </w:rPr>
        <w:t xml:space="preserve">ijdens </w:t>
      </w:r>
      <w:r w:rsidR="00A313D3" w:rsidRPr="00B46033">
        <w:rPr>
          <w:rFonts w:ascii="Arial" w:eastAsiaTheme="minorHAnsi" w:hAnsi="Arial" w:cs="Arial"/>
          <w:sz w:val="22"/>
          <w:szCs w:val="22"/>
          <w:lang w:val="nl-BE" w:eastAsia="en-US"/>
        </w:rPr>
        <w:t>dit</w:t>
      </w:r>
      <w:r w:rsidR="00F770CD" w:rsidRPr="00B46033">
        <w:rPr>
          <w:rFonts w:ascii="Arial" w:eastAsiaTheme="minorHAnsi" w:hAnsi="Arial" w:cs="Arial"/>
          <w:sz w:val="22"/>
          <w:szCs w:val="22"/>
          <w:lang w:val="nl-BE" w:eastAsia="en-US"/>
        </w:rPr>
        <w:t xml:space="preserve"> </w:t>
      </w:r>
      <w:r w:rsidR="00BB6136" w:rsidRPr="00B46033">
        <w:rPr>
          <w:rFonts w:ascii="Arial" w:eastAsiaTheme="minorHAnsi" w:hAnsi="Arial" w:cs="Arial"/>
          <w:sz w:val="22"/>
          <w:szCs w:val="22"/>
          <w:lang w:val="nl-BE" w:eastAsia="en-US"/>
        </w:rPr>
        <w:t xml:space="preserve">overleg </w:t>
      </w:r>
      <w:r w:rsidR="00F770CD" w:rsidRPr="00B46033">
        <w:rPr>
          <w:rFonts w:ascii="Arial" w:eastAsiaTheme="minorHAnsi" w:hAnsi="Arial" w:cs="Arial"/>
          <w:sz w:val="22"/>
          <w:szCs w:val="22"/>
          <w:lang w:val="nl-BE" w:eastAsia="en-US"/>
        </w:rPr>
        <w:t xml:space="preserve">met de andere partners </w:t>
      </w:r>
      <w:r w:rsidR="00BB6136" w:rsidRPr="00B46033">
        <w:rPr>
          <w:rFonts w:ascii="Arial" w:eastAsiaTheme="minorHAnsi" w:hAnsi="Arial" w:cs="Arial"/>
          <w:sz w:val="22"/>
          <w:szCs w:val="22"/>
          <w:lang w:val="nl-BE" w:eastAsia="en-US"/>
        </w:rPr>
        <w:t>reflecteren over beleidsvoorstellen v</w:t>
      </w:r>
      <w:r w:rsidR="00C62B9A" w:rsidRPr="00B46033">
        <w:rPr>
          <w:rFonts w:ascii="Arial" w:eastAsiaTheme="minorHAnsi" w:hAnsi="Arial" w:cs="Arial"/>
          <w:sz w:val="22"/>
          <w:szCs w:val="22"/>
          <w:lang w:val="nl-BE" w:eastAsia="en-US"/>
        </w:rPr>
        <w:t>oor het Huis van het Kind Diest</w:t>
      </w:r>
      <w:r w:rsidR="00A313D3" w:rsidRPr="00B46033">
        <w:rPr>
          <w:rFonts w:ascii="Arial" w:eastAsiaTheme="minorHAnsi" w:hAnsi="Arial" w:cs="Arial"/>
          <w:sz w:val="22"/>
          <w:szCs w:val="22"/>
          <w:lang w:val="nl-BE" w:eastAsia="en-US"/>
        </w:rPr>
        <w:t xml:space="preserve">. </w:t>
      </w:r>
      <w:r w:rsidR="00677C3A" w:rsidRPr="00B46033">
        <w:rPr>
          <w:rFonts w:ascii="Arial" w:eastAsiaTheme="minorHAnsi" w:hAnsi="Arial" w:cs="Arial"/>
          <w:sz w:val="22"/>
          <w:szCs w:val="22"/>
          <w:lang w:val="nl-BE" w:eastAsia="en-US"/>
        </w:rPr>
        <w:t xml:space="preserve">Relevante informatie wordt met mekaar gedeeld met het oog op een kwantitatieve en kwalitatieve analyse van het huidige aanbod. Leemtes in de hulp- en dienstverlening en noden van gezinnen worden gesignaleerd zodat het lokaal beleid </w:t>
      </w:r>
      <w:r w:rsidR="005E5B81" w:rsidRPr="00B46033">
        <w:rPr>
          <w:rFonts w:ascii="Arial" w:eastAsiaTheme="minorHAnsi" w:hAnsi="Arial" w:cs="Arial"/>
          <w:sz w:val="22"/>
          <w:szCs w:val="22"/>
          <w:lang w:val="nl-BE" w:eastAsia="en-US"/>
        </w:rPr>
        <w:t>en de lokale partners gepaste acties ku</w:t>
      </w:r>
      <w:r w:rsidR="00677C3A" w:rsidRPr="00B46033">
        <w:rPr>
          <w:rFonts w:ascii="Arial" w:eastAsiaTheme="minorHAnsi" w:hAnsi="Arial" w:cs="Arial"/>
          <w:sz w:val="22"/>
          <w:szCs w:val="22"/>
          <w:lang w:val="nl-BE" w:eastAsia="en-US"/>
        </w:rPr>
        <w:t>n</w:t>
      </w:r>
      <w:r w:rsidR="005E5B81" w:rsidRPr="00B46033">
        <w:rPr>
          <w:rFonts w:ascii="Arial" w:eastAsiaTheme="minorHAnsi" w:hAnsi="Arial" w:cs="Arial"/>
          <w:sz w:val="22"/>
          <w:szCs w:val="22"/>
          <w:lang w:val="nl-BE" w:eastAsia="en-US"/>
        </w:rPr>
        <w:t>nen</w:t>
      </w:r>
      <w:r w:rsidR="00677C3A" w:rsidRPr="00B46033">
        <w:rPr>
          <w:rFonts w:ascii="Arial" w:eastAsiaTheme="minorHAnsi" w:hAnsi="Arial" w:cs="Arial"/>
          <w:sz w:val="22"/>
          <w:szCs w:val="22"/>
          <w:lang w:val="nl-BE" w:eastAsia="en-US"/>
        </w:rPr>
        <w:t xml:space="preserve"> ondernemen</w:t>
      </w:r>
      <w:r w:rsidR="005E5B81" w:rsidRPr="00B46033">
        <w:rPr>
          <w:rFonts w:ascii="Arial" w:eastAsiaTheme="minorHAnsi" w:hAnsi="Arial" w:cs="Arial"/>
          <w:sz w:val="22"/>
          <w:szCs w:val="22"/>
          <w:lang w:val="nl-BE" w:eastAsia="en-US"/>
        </w:rPr>
        <w:t>.</w:t>
      </w:r>
    </w:p>
    <w:p w14:paraId="16845FC9" w14:textId="6FD953DC" w:rsidR="00677C3A" w:rsidRPr="00B46033" w:rsidRDefault="00A313D3" w:rsidP="00AC1BCC">
      <w:pPr>
        <w:pStyle w:val="Lijstalinea"/>
        <w:ind w:left="1080"/>
        <w:jc w:val="both"/>
        <w:rPr>
          <w:rFonts w:ascii="Arial" w:eastAsiaTheme="minorHAnsi" w:hAnsi="Arial" w:cs="Arial"/>
          <w:sz w:val="22"/>
          <w:szCs w:val="22"/>
          <w:lang w:val="nl-BE" w:eastAsia="en-US"/>
        </w:rPr>
      </w:pPr>
      <w:r w:rsidRPr="00B46033">
        <w:rPr>
          <w:rFonts w:ascii="Arial" w:eastAsiaTheme="minorHAnsi" w:hAnsi="Arial" w:cs="Arial"/>
          <w:sz w:val="22"/>
          <w:szCs w:val="22"/>
          <w:lang w:val="nl-BE" w:eastAsia="en-US"/>
        </w:rPr>
        <w:t xml:space="preserve">Een partner die een heel kalenderjaar niet heeft deelgenomen aan een </w:t>
      </w:r>
      <w:r w:rsidR="003D13E5" w:rsidRPr="00B46033">
        <w:rPr>
          <w:rFonts w:ascii="Arial" w:eastAsiaTheme="minorHAnsi" w:hAnsi="Arial" w:cs="Arial"/>
          <w:sz w:val="22"/>
          <w:szCs w:val="22"/>
          <w:lang w:val="nl-BE" w:eastAsia="en-US"/>
        </w:rPr>
        <w:t xml:space="preserve"> </w:t>
      </w:r>
      <w:r w:rsidRPr="00B46033">
        <w:rPr>
          <w:rFonts w:ascii="Arial" w:eastAsiaTheme="minorHAnsi" w:hAnsi="Arial" w:cs="Arial"/>
          <w:sz w:val="22"/>
          <w:szCs w:val="22"/>
          <w:lang w:val="nl-BE" w:eastAsia="en-US"/>
        </w:rPr>
        <w:t>overleggroep wordt automatisch geschrapt.</w:t>
      </w:r>
    </w:p>
    <w:p w14:paraId="1ACCD769" w14:textId="77777777" w:rsidR="005E5B81" w:rsidRPr="00B46033" w:rsidRDefault="005E5B81" w:rsidP="00AC1BCC">
      <w:pPr>
        <w:pStyle w:val="Lijstalinea"/>
        <w:ind w:left="720"/>
        <w:jc w:val="both"/>
        <w:rPr>
          <w:rFonts w:ascii="Arial" w:eastAsiaTheme="minorHAnsi" w:hAnsi="Arial" w:cs="Arial"/>
          <w:sz w:val="22"/>
          <w:szCs w:val="22"/>
          <w:lang w:val="nl-BE" w:eastAsia="en-US"/>
        </w:rPr>
      </w:pPr>
    </w:p>
    <w:p w14:paraId="29A2AD0C" w14:textId="3E37201D" w:rsidR="000B62E5" w:rsidRPr="00B46033" w:rsidRDefault="003D13E5" w:rsidP="00AC1BCC">
      <w:pPr>
        <w:pStyle w:val="Lijstalinea"/>
        <w:numPr>
          <w:ilvl w:val="1"/>
          <w:numId w:val="6"/>
        </w:numPr>
        <w:jc w:val="both"/>
        <w:rPr>
          <w:rFonts w:ascii="Arial" w:eastAsiaTheme="minorHAnsi" w:hAnsi="Arial" w:cs="Arial"/>
          <w:sz w:val="22"/>
          <w:szCs w:val="22"/>
          <w:lang w:val="nl-BE" w:eastAsia="en-US"/>
        </w:rPr>
      </w:pPr>
      <w:r w:rsidRPr="00B46033">
        <w:rPr>
          <w:rFonts w:ascii="Arial" w:eastAsiaTheme="minorHAnsi" w:hAnsi="Arial" w:cs="Arial"/>
          <w:sz w:val="22"/>
          <w:szCs w:val="22"/>
          <w:u w:val="single"/>
          <w:lang w:val="nl-BE" w:eastAsia="en-US"/>
        </w:rPr>
        <w:t>Samenwerken</w:t>
      </w:r>
      <w:r w:rsidR="00D82CA7" w:rsidRPr="00B46033">
        <w:rPr>
          <w:rFonts w:ascii="Arial" w:eastAsiaTheme="minorHAnsi" w:hAnsi="Arial" w:cs="Arial"/>
          <w:sz w:val="22"/>
          <w:szCs w:val="22"/>
          <w:u w:val="single"/>
          <w:lang w:val="nl-BE" w:eastAsia="en-US"/>
        </w:rPr>
        <w:t xml:space="preserve"> met partners</w:t>
      </w:r>
      <w:r w:rsidR="00677C3A" w:rsidRPr="00B46033">
        <w:rPr>
          <w:rFonts w:ascii="Arial" w:eastAsiaTheme="minorHAnsi" w:hAnsi="Arial" w:cs="Arial"/>
          <w:sz w:val="22"/>
          <w:szCs w:val="22"/>
          <w:lang w:val="nl-BE" w:eastAsia="en-US"/>
        </w:rPr>
        <w:t xml:space="preserve"> </w:t>
      </w:r>
      <w:r w:rsidR="005E5B81" w:rsidRPr="00B46033">
        <w:rPr>
          <w:rFonts w:ascii="Arial" w:eastAsiaTheme="minorHAnsi" w:hAnsi="Arial" w:cs="Arial"/>
          <w:sz w:val="22"/>
          <w:szCs w:val="22"/>
          <w:lang w:val="nl-BE" w:eastAsia="en-US"/>
        </w:rPr>
        <w:t>door</w:t>
      </w:r>
      <w:r w:rsidR="00677C3A" w:rsidRPr="00B46033">
        <w:rPr>
          <w:rFonts w:ascii="Arial" w:eastAsiaTheme="minorHAnsi" w:hAnsi="Arial" w:cs="Arial"/>
          <w:sz w:val="22"/>
          <w:szCs w:val="22"/>
          <w:lang w:val="nl-BE" w:eastAsia="en-US"/>
        </w:rPr>
        <w:t xml:space="preserve"> </w:t>
      </w:r>
      <w:r w:rsidR="005E5B81" w:rsidRPr="00B46033">
        <w:rPr>
          <w:rFonts w:ascii="Arial" w:eastAsiaTheme="minorHAnsi" w:hAnsi="Arial" w:cs="Arial"/>
          <w:sz w:val="22"/>
          <w:szCs w:val="22"/>
          <w:lang w:val="nl-BE" w:eastAsia="en-US"/>
        </w:rPr>
        <w:t>een complementair</w:t>
      </w:r>
      <w:r w:rsidR="00686938">
        <w:rPr>
          <w:rFonts w:ascii="Arial" w:eastAsiaTheme="minorHAnsi" w:hAnsi="Arial" w:cs="Arial"/>
          <w:sz w:val="22"/>
          <w:szCs w:val="22"/>
          <w:lang w:val="nl-BE" w:eastAsia="en-US"/>
        </w:rPr>
        <w:t xml:space="preserve"> en/</w:t>
      </w:r>
      <w:r w:rsidRPr="00B46033">
        <w:rPr>
          <w:rFonts w:ascii="Arial" w:eastAsiaTheme="minorHAnsi" w:hAnsi="Arial" w:cs="Arial"/>
          <w:sz w:val="22"/>
          <w:szCs w:val="22"/>
          <w:lang w:val="nl-BE" w:eastAsia="en-US"/>
        </w:rPr>
        <w:t>of geïntegreerd</w:t>
      </w:r>
      <w:r w:rsidR="005E5B81" w:rsidRPr="00B46033">
        <w:rPr>
          <w:rFonts w:ascii="Arial" w:eastAsiaTheme="minorHAnsi" w:hAnsi="Arial" w:cs="Arial"/>
          <w:sz w:val="22"/>
          <w:szCs w:val="22"/>
          <w:lang w:val="nl-BE" w:eastAsia="en-US"/>
        </w:rPr>
        <w:t xml:space="preserve"> aanbod te organiseren, door </w:t>
      </w:r>
      <w:r w:rsidR="00677C3A" w:rsidRPr="00B46033">
        <w:rPr>
          <w:rFonts w:ascii="Arial" w:eastAsiaTheme="minorHAnsi" w:hAnsi="Arial" w:cs="Arial"/>
          <w:sz w:val="22"/>
          <w:szCs w:val="22"/>
          <w:lang w:val="nl-BE" w:eastAsia="en-US"/>
        </w:rPr>
        <w:t>gezinnen gericht toe</w:t>
      </w:r>
      <w:r w:rsidR="005E5B81" w:rsidRPr="00B46033">
        <w:rPr>
          <w:rFonts w:ascii="Arial" w:eastAsiaTheme="minorHAnsi" w:hAnsi="Arial" w:cs="Arial"/>
          <w:sz w:val="22"/>
          <w:szCs w:val="22"/>
          <w:lang w:val="nl-BE" w:eastAsia="en-US"/>
        </w:rPr>
        <w:t xml:space="preserve"> te </w:t>
      </w:r>
      <w:r w:rsidR="00677C3A" w:rsidRPr="00B46033">
        <w:rPr>
          <w:rFonts w:ascii="Arial" w:eastAsiaTheme="minorHAnsi" w:hAnsi="Arial" w:cs="Arial"/>
          <w:sz w:val="22"/>
          <w:szCs w:val="22"/>
          <w:lang w:val="nl-BE" w:eastAsia="en-US"/>
        </w:rPr>
        <w:t>leiden naar gepaste dienst- en hulpverlening</w:t>
      </w:r>
      <w:r w:rsidR="005E5B81" w:rsidRPr="00B46033">
        <w:rPr>
          <w:rFonts w:ascii="Arial" w:eastAsiaTheme="minorHAnsi" w:hAnsi="Arial" w:cs="Arial"/>
          <w:sz w:val="22"/>
          <w:szCs w:val="22"/>
          <w:lang w:val="nl-BE" w:eastAsia="en-US"/>
        </w:rPr>
        <w:t>, door mekaars aanbod positief in d</w:t>
      </w:r>
      <w:r w:rsidR="00837144" w:rsidRPr="00B46033">
        <w:rPr>
          <w:rFonts w:ascii="Arial" w:eastAsiaTheme="minorHAnsi" w:hAnsi="Arial" w:cs="Arial"/>
          <w:sz w:val="22"/>
          <w:szCs w:val="22"/>
          <w:lang w:val="nl-BE" w:eastAsia="en-US"/>
        </w:rPr>
        <w:t>e kijker te zetten</w:t>
      </w:r>
      <w:r w:rsidR="005E5B81" w:rsidRPr="00B46033">
        <w:rPr>
          <w:rFonts w:ascii="Arial" w:eastAsiaTheme="minorHAnsi" w:hAnsi="Arial" w:cs="Arial"/>
          <w:sz w:val="22"/>
          <w:szCs w:val="22"/>
          <w:lang w:val="nl-BE" w:eastAsia="en-US"/>
        </w:rPr>
        <w:t>, door eventueel een aantal gezamenlijke initiatieven te ontwikkelen voor de doelgroep van het Huis van het Kind.</w:t>
      </w:r>
    </w:p>
    <w:p w14:paraId="1D3D3D8E" w14:textId="77777777" w:rsidR="008B7E45" w:rsidRPr="00B46033" w:rsidRDefault="008B7E45" w:rsidP="00AC1BCC">
      <w:pPr>
        <w:pStyle w:val="Lijstalinea"/>
        <w:ind w:left="720"/>
        <w:jc w:val="both"/>
        <w:rPr>
          <w:rFonts w:ascii="Arial" w:eastAsiaTheme="minorHAnsi" w:hAnsi="Arial" w:cs="Arial"/>
          <w:sz w:val="16"/>
          <w:szCs w:val="16"/>
          <w:lang w:val="nl-BE" w:eastAsia="en-US"/>
        </w:rPr>
      </w:pPr>
    </w:p>
    <w:p w14:paraId="214632F2" w14:textId="7A143345" w:rsidR="00293428" w:rsidRPr="00B46033" w:rsidRDefault="00293428" w:rsidP="00AC1BCC">
      <w:pPr>
        <w:jc w:val="both"/>
        <w:rPr>
          <w:rFonts w:ascii="Arial" w:hAnsi="Arial" w:cs="Arial"/>
        </w:rPr>
      </w:pPr>
      <w:r w:rsidRPr="00B46033">
        <w:rPr>
          <w:rFonts w:ascii="Arial" w:hAnsi="Arial" w:cs="Arial"/>
        </w:rPr>
        <w:t>Deze engagementen ku</w:t>
      </w:r>
      <w:r w:rsidR="003D13E5" w:rsidRPr="00B46033">
        <w:rPr>
          <w:rFonts w:ascii="Arial" w:hAnsi="Arial" w:cs="Arial"/>
        </w:rPr>
        <w:t xml:space="preserve">nnen in de loop van het partnerschap </w:t>
      </w:r>
      <w:r w:rsidRPr="00B46033">
        <w:rPr>
          <w:rFonts w:ascii="Arial" w:hAnsi="Arial" w:cs="Arial"/>
        </w:rPr>
        <w:t>aangepast worden na onderling overleg met de coördinator van het Huis van het Kind.</w:t>
      </w:r>
    </w:p>
    <w:p w14:paraId="1D1D3566" w14:textId="1B3636A3" w:rsidR="00293428" w:rsidRPr="00B46033" w:rsidRDefault="003832A2" w:rsidP="00AC1BCC">
      <w:pPr>
        <w:jc w:val="both"/>
        <w:rPr>
          <w:rFonts w:ascii="Arial" w:hAnsi="Arial" w:cs="Arial"/>
        </w:rPr>
      </w:pPr>
      <w:r w:rsidRPr="00B46033">
        <w:rPr>
          <w:rFonts w:ascii="Arial" w:hAnsi="Arial" w:cs="Arial"/>
        </w:rPr>
        <w:t xml:space="preserve">De partnerorganisatie ……………………………………………………………………  (naam organisatie invullen) duidt …………………………………………………………………… (naam contactpersoon invullen)  </w:t>
      </w:r>
      <w:r w:rsidR="00293428" w:rsidRPr="00B46033">
        <w:rPr>
          <w:rFonts w:ascii="Arial" w:hAnsi="Arial" w:cs="Arial"/>
        </w:rPr>
        <w:t>aan als aanspreekpersoon voor de coördinator van het Huis van het Kind. De</w:t>
      </w:r>
      <w:r w:rsidRPr="00B46033">
        <w:rPr>
          <w:rFonts w:ascii="Arial" w:hAnsi="Arial" w:cs="Arial"/>
        </w:rPr>
        <w:t>ze</w:t>
      </w:r>
      <w:r w:rsidR="00293428" w:rsidRPr="00B46033">
        <w:rPr>
          <w:rFonts w:ascii="Arial" w:hAnsi="Arial" w:cs="Arial"/>
        </w:rPr>
        <w:t xml:space="preserve"> afgevaardigde medewerker </w:t>
      </w:r>
      <w:r w:rsidRPr="00B46033">
        <w:rPr>
          <w:rFonts w:ascii="Arial" w:hAnsi="Arial" w:cs="Arial"/>
        </w:rPr>
        <w:t>engagee</w:t>
      </w:r>
      <w:r w:rsidR="008B7E45" w:rsidRPr="00B46033">
        <w:rPr>
          <w:rFonts w:ascii="Arial" w:hAnsi="Arial" w:cs="Arial"/>
        </w:rPr>
        <w:t xml:space="preserve">rt zich om de achterban van de </w:t>
      </w:r>
      <w:r w:rsidRPr="00B46033">
        <w:rPr>
          <w:rFonts w:ascii="Arial" w:hAnsi="Arial" w:cs="Arial"/>
        </w:rPr>
        <w:t>eigen organisatie op de hoogte te houden van relevante informatie en van de gemaakte afspraken</w:t>
      </w:r>
      <w:r w:rsidR="00293428" w:rsidRPr="00B46033">
        <w:rPr>
          <w:rFonts w:ascii="Arial" w:hAnsi="Arial" w:cs="Arial"/>
        </w:rPr>
        <w:t>.</w:t>
      </w:r>
      <w:r w:rsidR="00293428" w:rsidRPr="00B46033">
        <w:rPr>
          <w:rFonts w:ascii="Arial" w:hAnsi="Arial" w:cs="Arial"/>
        </w:rPr>
        <w:br/>
      </w:r>
    </w:p>
    <w:p w14:paraId="11E5AAF7" w14:textId="0E9F66D9" w:rsidR="00EF519D" w:rsidRPr="00B46033" w:rsidRDefault="00EF519D" w:rsidP="00AC1BCC">
      <w:pPr>
        <w:pStyle w:val="Hoofdtekst"/>
        <w:jc w:val="both"/>
        <w:rPr>
          <w:rFonts w:ascii="Arial" w:hAnsi="Arial" w:cs="Arial"/>
          <w:sz w:val="24"/>
          <w:szCs w:val="24"/>
          <w:u w:val="single"/>
          <w:lang w:val="nl-NL"/>
        </w:rPr>
      </w:pPr>
    </w:p>
    <w:p w14:paraId="3423AF47" w14:textId="42FD15BF" w:rsidR="001541A9" w:rsidRPr="00B46033" w:rsidRDefault="000A328D" w:rsidP="00AC1BCC">
      <w:pPr>
        <w:tabs>
          <w:tab w:val="left" w:pos="284"/>
          <w:tab w:val="left" w:pos="426"/>
          <w:tab w:val="left" w:pos="8222"/>
        </w:tabs>
        <w:spacing w:line="360" w:lineRule="auto"/>
        <w:contextualSpacing/>
        <w:jc w:val="both"/>
        <w:rPr>
          <w:rFonts w:ascii="Arial" w:hAnsi="Arial" w:cs="Arial"/>
          <w:b/>
          <w:szCs w:val="20"/>
        </w:rPr>
      </w:pPr>
      <w:r w:rsidRPr="00B46033">
        <w:rPr>
          <w:rFonts w:ascii="Arial" w:hAnsi="Arial" w:cs="Arial"/>
          <w:b/>
          <w:szCs w:val="20"/>
        </w:rPr>
        <w:t>Artikel 5</w:t>
      </w:r>
      <w:r w:rsidR="00D769B0" w:rsidRPr="00B46033">
        <w:rPr>
          <w:rFonts w:ascii="Arial" w:hAnsi="Arial" w:cs="Arial"/>
          <w:b/>
          <w:szCs w:val="20"/>
        </w:rPr>
        <w:t>.</w:t>
      </w:r>
      <w:r w:rsidR="00CA46B7" w:rsidRPr="00B46033">
        <w:rPr>
          <w:rFonts w:ascii="Arial" w:hAnsi="Arial" w:cs="Arial"/>
          <w:b/>
          <w:szCs w:val="20"/>
        </w:rPr>
        <w:t xml:space="preserve"> </w:t>
      </w:r>
      <w:r w:rsidR="003832A2" w:rsidRPr="00B46033">
        <w:rPr>
          <w:rFonts w:ascii="Arial" w:hAnsi="Arial" w:cs="Arial"/>
          <w:b/>
          <w:szCs w:val="20"/>
        </w:rPr>
        <w:t>Voordelen voor de partners van het Huis van het Kind</w:t>
      </w:r>
    </w:p>
    <w:p w14:paraId="0ACC2525" w14:textId="77777777" w:rsidR="00837144" w:rsidRPr="00B46033" w:rsidRDefault="00837144" w:rsidP="00AC1BCC">
      <w:pPr>
        <w:jc w:val="both"/>
        <w:rPr>
          <w:rFonts w:ascii="Arial" w:hAnsi="Arial" w:cs="Arial"/>
        </w:rPr>
      </w:pPr>
    </w:p>
    <w:p w14:paraId="6FA24114" w14:textId="63B23212" w:rsidR="00377409" w:rsidRPr="00B46033" w:rsidRDefault="00837144" w:rsidP="00DE1E4C">
      <w:pPr>
        <w:spacing w:after="0"/>
        <w:jc w:val="both"/>
        <w:rPr>
          <w:rFonts w:ascii="Arial" w:hAnsi="Arial" w:cs="Arial"/>
        </w:rPr>
      </w:pPr>
      <w:r w:rsidRPr="00B46033">
        <w:rPr>
          <w:rFonts w:ascii="Arial" w:hAnsi="Arial" w:cs="Arial"/>
        </w:rPr>
        <w:t xml:space="preserve">5.1 </w:t>
      </w:r>
      <w:r w:rsidRPr="007327D4">
        <w:rPr>
          <w:rFonts w:ascii="Arial" w:hAnsi="Arial" w:cs="Arial"/>
          <w:u w:val="single"/>
        </w:rPr>
        <w:t>Activiteiten van het Huis van het Kind</w:t>
      </w:r>
    </w:p>
    <w:p w14:paraId="59FFCBCE" w14:textId="029E6535" w:rsidR="00325DEA" w:rsidRDefault="00EF519D" w:rsidP="00DE1E4C">
      <w:pPr>
        <w:spacing w:after="0"/>
        <w:jc w:val="both"/>
        <w:rPr>
          <w:rFonts w:ascii="Arial" w:hAnsi="Arial" w:cs="Arial"/>
        </w:rPr>
      </w:pPr>
      <w:r w:rsidRPr="00B46033">
        <w:rPr>
          <w:rFonts w:ascii="Arial" w:hAnsi="Arial" w:cs="Arial"/>
        </w:rPr>
        <w:t>Als</w:t>
      </w:r>
      <w:r w:rsidR="003D13E5" w:rsidRPr="00B46033">
        <w:rPr>
          <w:rFonts w:ascii="Arial" w:hAnsi="Arial" w:cs="Arial"/>
        </w:rPr>
        <w:t xml:space="preserve"> het Huis van het Kind een </w:t>
      </w:r>
      <w:r w:rsidR="00837144" w:rsidRPr="00B46033">
        <w:rPr>
          <w:rFonts w:ascii="Arial" w:hAnsi="Arial" w:cs="Arial"/>
        </w:rPr>
        <w:t xml:space="preserve">activiteit </w:t>
      </w:r>
      <w:r w:rsidR="003D13E5" w:rsidRPr="00B46033">
        <w:rPr>
          <w:rFonts w:ascii="Arial" w:hAnsi="Arial" w:cs="Arial"/>
        </w:rPr>
        <w:t>organiseert</w:t>
      </w:r>
      <w:r w:rsidR="00837144" w:rsidRPr="00B46033">
        <w:rPr>
          <w:rFonts w:ascii="Arial" w:hAnsi="Arial" w:cs="Arial"/>
        </w:rPr>
        <w:t xml:space="preserve"> (vb een vorming met </w:t>
      </w:r>
      <w:r w:rsidR="00B86EBE" w:rsidRPr="00B46033">
        <w:rPr>
          <w:rFonts w:ascii="Arial" w:hAnsi="Arial" w:cs="Arial"/>
        </w:rPr>
        <w:t>spreker</w:t>
      </w:r>
      <w:r w:rsidR="00837144" w:rsidRPr="00B46033">
        <w:rPr>
          <w:rFonts w:ascii="Arial" w:hAnsi="Arial" w:cs="Arial"/>
        </w:rPr>
        <w:t xml:space="preserve"> of andere activiteiten) </w:t>
      </w:r>
      <w:r w:rsidR="00B86EBE" w:rsidRPr="00B46033">
        <w:rPr>
          <w:rFonts w:ascii="Arial" w:hAnsi="Arial" w:cs="Arial"/>
        </w:rPr>
        <w:t xml:space="preserve"> neemt </w:t>
      </w:r>
      <w:r w:rsidR="003D13E5" w:rsidRPr="00B46033">
        <w:rPr>
          <w:rFonts w:ascii="Arial" w:hAnsi="Arial" w:cs="Arial"/>
        </w:rPr>
        <w:t>ze</w:t>
      </w:r>
      <w:r w:rsidR="00A86148" w:rsidRPr="00B46033">
        <w:rPr>
          <w:rFonts w:ascii="Arial" w:hAnsi="Arial" w:cs="Arial"/>
        </w:rPr>
        <w:t xml:space="preserve"> </w:t>
      </w:r>
      <w:r w:rsidR="00B86EBE" w:rsidRPr="00B46033">
        <w:rPr>
          <w:rFonts w:ascii="Arial" w:hAnsi="Arial" w:cs="Arial"/>
        </w:rPr>
        <w:t>de kosten ten laste</w:t>
      </w:r>
      <w:r w:rsidR="00837144" w:rsidRPr="00B46033">
        <w:rPr>
          <w:rFonts w:ascii="Arial" w:hAnsi="Arial" w:cs="Arial"/>
        </w:rPr>
        <w:t xml:space="preserve"> voor zover het kadert binnen de doelstellingen</w:t>
      </w:r>
      <w:r w:rsidR="00325DEA" w:rsidRPr="00B46033">
        <w:rPr>
          <w:rFonts w:ascii="Arial" w:hAnsi="Arial" w:cs="Arial"/>
        </w:rPr>
        <w:t>, het actieplan</w:t>
      </w:r>
      <w:r w:rsidR="00837144" w:rsidRPr="00B46033">
        <w:rPr>
          <w:rFonts w:ascii="Arial" w:hAnsi="Arial" w:cs="Arial"/>
        </w:rPr>
        <w:t xml:space="preserve"> en </w:t>
      </w:r>
      <w:r w:rsidR="00325DEA" w:rsidRPr="00B46033">
        <w:rPr>
          <w:rFonts w:ascii="Arial" w:hAnsi="Arial" w:cs="Arial"/>
        </w:rPr>
        <w:t xml:space="preserve">de </w:t>
      </w:r>
      <w:r w:rsidR="00837144" w:rsidRPr="00B46033">
        <w:rPr>
          <w:rFonts w:ascii="Arial" w:hAnsi="Arial" w:cs="Arial"/>
        </w:rPr>
        <w:t>beschikbare budgetten</w:t>
      </w:r>
      <w:r w:rsidR="003D13E5" w:rsidRPr="00B46033">
        <w:rPr>
          <w:rFonts w:ascii="Arial" w:hAnsi="Arial" w:cs="Arial"/>
        </w:rPr>
        <w:t>.</w:t>
      </w:r>
      <w:r w:rsidR="003065CD" w:rsidRPr="00B46033">
        <w:rPr>
          <w:rFonts w:ascii="Arial" w:hAnsi="Arial" w:cs="Arial"/>
        </w:rPr>
        <w:t xml:space="preserve"> De activiteit werd minstens in </w:t>
      </w:r>
      <w:r w:rsidR="007327D4">
        <w:rPr>
          <w:rFonts w:ascii="Arial" w:hAnsi="Arial" w:cs="Arial"/>
        </w:rPr>
        <w:t>één</w:t>
      </w:r>
      <w:r w:rsidR="00837144" w:rsidRPr="00B46033">
        <w:rPr>
          <w:rFonts w:ascii="Arial" w:hAnsi="Arial" w:cs="Arial"/>
        </w:rPr>
        <w:t xml:space="preserve"> leeftijdsgroep of de stuurgroep </w:t>
      </w:r>
      <w:r w:rsidR="003065CD" w:rsidRPr="00B46033">
        <w:rPr>
          <w:rFonts w:ascii="Arial" w:hAnsi="Arial" w:cs="Arial"/>
        </w:rPr>
        <w:t xml:space="preserve">goedgekeurd. </w:t>
      </w:r>
      <w:r w:rsidR="00325DEA" w:rsidRPr="00B46033">
        <w:rPr>
          <w:rFonts w:ascii="Arial" w:hAnsi="Arial" w:cs="Arial"/>
        </w:rPr>
        <w:t>Alle partners kunnen in hun leeftijdsgroep voorstellen doen. Indien de vraag naar activiteiten groter</w:t>
      </w:r>
      <w:r w:rsidR="00865235" w:rsidRPr="00B46033">
        <w:rPr>
          <w:rFonts w:ascii="Arial" w:hAnsi="Arial" w:cs="Arial"/>
        </w:rPr>
        <w:t xml:space="preserve"> is dan de beschikbare middelen, neemt het lokaal bestuur een beslissing op basis van het lopende actieplan en de daarin gemaakte beleidskeuzes. </w:t>
      </w:r>
      <w:r w:rsidR="00EE4E21" w:rsidRPr="00B46033">
        <w:rPr>
          <w:rFonts w:ascii="Arial" w:hAnsi="Arial" w:cs="Arial"/>
        </w:rPr>
        <w:t>De coördinator huis van het Kind informeert het lokaal bestuur over alle activiteiten van het Huis van het Kind.</w:t>
      </w:r>
    </w:p>
    <w:p w14:paraId="2496927D" w14:textId="77777777" w:rsidR="00DE1E4C" w:rsidRPr="00B46033" w:rsidRDefault="00DE1E4C" w:rsidP="00DE1E4C">
      <w:pPr>
        <w:spacing w:after="0"/>
        <w:jc w:val="both"/>
        <w:rPr>
          <w:rFonts w:ascii="Arial" w:hAnsi="Arial" w:cs="Arial"/>
        </w:rPr>
      </w:pPr>
    </w:p>
    <w:p w14:paraId="300318D3" w14:textId="37866B44" w:rsidR="00325DEA" w:rsidRPr="00B46033" w:rsidRDefault="00837144" w:rsidP="00DE1E4C">
      <w:pPr>
        <w:spacing w:after="0"/>
        <w:jc w:val="both"/>
        <w:rPr>
          <w:rFonts w:ascii="Arial" w:hAnsi="Arial" w:cs="Arial"/>
        </w:rPr>
      </w:pPr>
      <w:r w:rsidRPr="00B46033">
        <w:rPr>
          <w:rFonts w:ascii="Arial" w:hAnsi="Arial" w:cs="Arial"/>
        </w:rPr>
        <w:t>Kleinere kosten van het Huis van het Kind voor dagdagelijkse werking moeten niet goedgekeurd worden door de leeftijdsgroep of stuurgroep.</w:t>
      </w:r>
    </w:p>
    <w:p w14:paraId="65FB89B9" w14:textId="423D9F48" w:rsidR="00325DEA" w:rsidRDefault="00325DEA" w:rsidP="00AC1BCC">
      <w:pPr>
        <w:jc w:val="both"/>
        <w:rPr>
          <w:rFonts w:ascii="Arial" w:hAnsi="Arial" w:cs="Arial"/>
        </w:rPr>
      </w:pPr>
      <w:r w:rsidRPr="00B46033">
        <w:rPr>
          <w:rFonts w:ascii="Arial" w:hAnsi="Arial" w:cs="Arial"/>
        </w:rPr>
        <w:t>Indien een partner iets aankoopt met eigen middelen in functie van de activiteiten van het Huis van het Kind, dan blijft het aangekochte materiaal steeds eigendom van die partner.</w:t>
      </w:r>
      <w:r w:rsidR="005F25F5" w:rsidRPr="00B46033">
        <w:rPr>
          <w:rFonts w:ascii="Arial" w:hAnsi="Arial" w:cs="Arial"/>
        </w:rPr>
        <w:t xml:space="preserve"> Materialen aangekocht door het Huis van he</w:t>
      </w:r>
      <w:r w:rsidR="007327D4">
        <w:rPr>
          <w:rFonts w:ascii="Arial" w:hAnsi="Arial" w:cs="Arial"/>
        </w:rPr>
        <w:t>t Kind blijven</w:t>
      </w:r>
      <w:r w:rsidR="005F25F5" w:rsidRPr="00B46033">
        <w:rPr>
          <w:rFonts w:ascii="Arial" w:hAnsi="Arial" w:cs="Arial"/>
        </w:rPr>
        <w:t xml:space="preserve"> eigendom van het Huis van het Kind.</w:t>
      </w:r>
    </w:p>
    <w:p w14:paraId="511458D5" w14:textId="77777777" w:rsidR="007327D4" w:rsidRPr="00B46033" w:rsidRDefault="007327D4" w:rsidP="00AC1BCC">
      <w:pPr>
        <w:jc w:val="both"/>
        <w:rPr>
          <w:rFonts w:ascii="Arial" w:hAnsi="Arial" w:cs="Arial"/>
        </w:rPr>
      </w:pPr>
    </w:p>
    <w:p w14:paraId="020FD9D8" w14:textId="2B5F4225" w:rsidR="00325DEA" w:rsidRPr="00DE1E4C" w:rsidRDefault="007327D4" w:rsidP="00DE1E4C">
      <w:pPr>
        <w:spacing w:after="0"/>
        <w:jc w:val="both"/>
        <w:rPr>
          <w:rFonts w:ascii="Arial" w:hAnsi="Arial" w:cs="Arial"/>
          <w:u w:val="single"/>
        </w:rPr>
      </w:pPr>
      <w:r w:rsidRPr="00DE1E4C">
        <w:rPr>
          <w:rFonts w:ascii="Arial" w:hAnsi="Arial" w:cs="Arial"/>
          <w:u w:val="single"/>
        </w:rPr>
        <w:t>5.2</w:t>
      </w:r>
      <w:r w:rsidR="005F25F5" w:rsidRPr="00DE1E4C">
        <w:rPr>
          <w:rFonts w:ascii="Arial" w:hAnsi="Arial" w:cs="Arial"/>
          <w:u w:val="single"/>
        </w:rPr>
        <w:t xml:space="preserve"> Ter beschikking stellen van materialen</w:t>
      </w:r>
      <w:r w:rsidRPr="00DE1E4C">
        <w:rPr>
          <w:rFonts w:ascii="Arial" w:hAnsi="Arial" w:cs="Arial"/>
          <w:u w:val="single"/>
        </w:rPr>
        <w:t xml:space="preserve"> van het Huis van het Kind</w:t>
      </w:r>
    </w:p>
    <w:p w14:paraId="7B2792A0" w14:textId="400CE986" w:rsidR="00DE1E4C" w:rsidRDefault="00DE1E4C" w:rsidP="00DE1E4C">
      <w:pPr>
        <w:spacing w:after="0"/>
        <w:jc w:val="both"/>
        <w:rPr>
          <w:rFonts w:ascii="Arial" w:hAnsi="Arial" w:cs="Arial"/>
        </w:rPr>
      </w:pPr>
      <w:r>
        <w:rPr>
          <w:rFonts w:ascii="Arial" w:hAnsi="Arial" w:cs="Arial"/>
        </w:rPr>
        <w:t xml:space="preserve">Indien het Huis van het Kind een materialenbank zou verwerven, worden er afspraken gemaakt met de partners over het ter beschikking stellen van deze materialen. Bij voorkeur gebeurt dit dan gratis of tegen een voordeeltarief. </w:t>
      </w:r>
    </w:p>
    <w:p w14:paraId="53E5A320" w14:textId="77777777" w:rsidR="00DE1E4C" w:rsidRDefault="00DE1E4C" w:rsidP="00AC1BCC">
      <w:pPr>
        <w:jc w:val="both"/>
        <w:rPr>
          <w:rFonts w:ascii="Arial" w:hAnsi="Arial" w:cs="Arial"/>
        </w:rPr>
      </w:pPr>
    </w:p>
    <w:p w14:paraId="4D4C5603" w14:textId="177DF251" w:rsidR="00A86148" w:rsidRPr="00DE1E4C" w:rsidRDefault="000A328D" w:rsidP="00DE1E4C">
      <w:pPr>
        <w:spacing w:after="0"/>
        <w:jc w:val="both"/>
        <w:rPr>
          <w:rFonts w:ascii="Arial" w:hAnsi="Arial" w:cs="Arial"/>
          <w:u w:val="single"/>
        </w:rPr>
      </w:pPr>
      <w:r w:rsidRPr="00DE1E4C">
        <w:rPr>
          <w:rFonts w:ascii="Arial" w:hAnsi="Arial" w:cs="Arial"/>
          <w:u w:val="single"/>
        </w:rPr>
        <w:t>5</w:t>
      </w:r>
      <w:r w:rsidR="00DE1E4C" w:rsidRPr="00DE1E4C">
        <w:rPr>
          <w:rFonts w:ascii="Arial" w:hAnsi="Arial" w:cs="Arial"/>
          <w:u w:val="single"/>
        </w:rPr>
        <w:t>.3</w:t>
      </w:r>
      <w:r w:rsidR="00325DEA" w:rsidRPr="00DE1E4C">
        <w:rPr>
          <w:rFonts w:ascii="Arial" w:hAnsi="Arial" w:cs="Arial"/>
          <w:u w:val="single"/>
        </w:rPr>
        <w:t xml:space="preserve"> Activiteiten van de partners, georganiseerd in de lokalen van het Huis van het Kind</w:t>
      </w:r>
    </w:p>
    <w:p w14:paraId="5224DAF3" w14:textId="0765D81B" w:rsidR="00325DEA" w:rsidRPr="00B46033" w:rsidRDefault="00325DEA" w:rsidP="00DE1E4C">
      <w:pPr>
        <w:spacing w:after="0"/>
        <w:jc w:val="both"/>
        <w:rPr>
          <w:rFonts w:ascii="Arial" w:hAnsi="Arial" w:cs="Arial"/>
        </w:rPr>
      </w:pPr>
      <w:r w:rsidRPr="00B46033">
        <w:rPr>
          <w:rFonts w:ascii="Arial" w:hAnsi="Arial" w:cs="Arial"/>
        </w:rPr>
        <w:t>Indien een partner van het Huis van het Kind een activiteit organiseert in de lokalen van het Huis van het Kind moet er geen vergoeding betaald worden voor het gebruik van de lokalen. De activiteiten van de partners moeten rechtstreeks gericht zijn naar de doelgroep van het Huis van het Kind (dus geen teamvergaderingen of dergelijke).</w:t>
      </w:r>
    </w:p>
    <w:p w14:paraId="5BCD47B1" w14:textId="019072A2" w:rsidR="00EE4E21" w:rsidRPr="00B46033" w:rsidRDefault="00325DEA" w:rsidP="00DE1E4C">
      <w:pPr>
        <w:spacing w:after="0"/>
        <w:jc w:val="both"/>
        <w:rPr>
          <w:rFonts w:ascii="Arial" w:hAnsi="Arial" w:cs="Arial"/>
        </w:rPr>
      </w:pPr>
      <w:r w:rsidRPr="00B46033">
        <w:rPr>
          <w:rFonts w:ascii="Arial" w:hAnsi="Arial" w:cs="Arial"/>
        </w:rPr>
        <w:t xml:space="preserve">De activiteiten van de partners worden in principe gratis aangeboden aan de doelgroep. </w:t>
      </w:r>
      <w:r w:rsidR="00EF519D" w:rsidRPr="00B46033">
        <w:rPr>
          <w:rFonts w:ascii="Arial" w:hAnsi="Arial" w:cs="Arial"/>
        </w:rPr>
        <w:t>Een aantal activiteiten kunnen betalend zijn</w:t>
      </w:r>
      <w:r w:rsidR="009E34D1" w:rsidRPr="00B46033">
        <w:rPr>
          <w:rFonts w:ascii="Arial" w:hAnsi="Arial" w:cs="Arial"/>
        </w:rPr>
        <w:t xml:space="preserve"> mits er sprake is van cursusmateriaal, intensieve en/of meerdaagse cursussen, enzovoort. </w:t>
      </w:r>
      <w:r w:rsidR="008B7E45" w:rsidRPr="00B46033">
        <w:rPr>
          <w:rFonts w:ascii="Arial" w:hAnsi="Arial" w:cs="Arial"/>
        </w:rPr>
        <w:t xml:space="preserve">Het lokaal bestuur kan een activiteit van een lokale partner weigeren op basis van te weinig </w:t>
      </w:r>
      <w:r w:rsidR="00EE4E21" w:rsidRPr="00B46033">
        <w:rPr>
          <w:rFonts w:ascii="Arial" w:hAnsi="Arial" w:cs="Arial"/>
        </w:rPr>
        <w:t xml:space="preserve">toegankelijk, </w:t>
      </w:r>
      <w:r w:rsidR="008B7E45" w:rsidRPr="00B46033">
        <w:rPr>
          <w:rFonts w:ascii="Arial" w:hAnsi="Arial" w:cs="Arial"/>
        </w:rPr>
        <w:t>onbetaalbaar</w:t>
      </w:r>
      <w:r w:rsidR="00EE4E21" w:rsidRPr="00B46033">
        <w:rPr>
          <w:rFonts w:ascii="Arial" w:hAnsi="Arial" w:cs="Arial"/>
        </w:rPr>
        <w:t>, geen geschikte vrije ruimtes, enz</w:t>
      </w:r>
      <w:r w:rsidR="008B7E45" w:rsidRPr="00B46033">
        <w:rPr>
          <w:rFonts w:ascii="Arial" w:hAnsi="Arial" w:cs="Arial"/>
        </w:rPr>
        <w:t xml:space="preserve">. Het lokaal bestuur motiveert telkens </w:t>
      </w:r>
      <w:r w:rsidR="008012BE" w:rsidRPr="00B46033">
        <w:rPr>
          <w:rFonts w:ascii="Arial" w:hAnsi="Arial" w:cs="Arial"/>
        </w:rPr>
        <w:t xml:space="preserve">bondig en éénmalig </w:t>
      </w:r>
      <w:r w:rsidR="008B7E45" w:rsidRPr="00B46033">
        <w:rPr>
          <w:rFonts w:ascii="Arial" w:hAnsi="Arial" w:cs="Arial"/>
        </w:rPr>
        <w:t>haar beslissing.</w:t>
      </w:r>
    </w:p>
    <w:p w14:paraId="054F2DD7" w14:textId="77777777" w:rsidR="00DE1E4C" w:rsidRDefault="00DE1E4C" w:rsidP="00DE1E4C">
      <w:pPr>
        <w:spacing w:after="0"/>
        <w:jc w:val="both"/>
        <w:rPr>
          <w:rFonts w:ascii="Arial" w:hAnsi="Arial" w:cs="Arial"/>
        </w:rPr>
      </w:pPr>
    </w:p>
    <w:p w14:paraId="740CE83B" w14:textId="1E0D7506" w:rsidR="00EB458B" w:rsidRPr="00DE1E4C" w:rsidRDefault="000A328D" w:rsidP="00DE1E4C">
      <w:pPr>
        <w:spacing w:after="0"/>
        <w:jc w:val="both"/>
        <w:rPr>
          <w:rFonts w:ascii="Arial" w:hAnsi="Arial" w:cs="Arial"/>
          <w:u w:val="single"/>
        </w:rPr>
      </w:pPr>
      <w:r w:rsidRPr="00DE1E4C">
        <w:rPr>
          <w:rFonts w:ascii="Arial" w:hAnsi="Arial" w:cs="Arial"/>
          <w:u w:val="single"/>
        </w:rPr>
        <w:t>5</w:t>
      </w:r>
      <w:r w:rsidR="00DE1E4C" w:rsidRPr="00DE1E4C">
        <w:rPr>
          <w:rFonts w:ascii="Arial" w:hAnsi="Arial" w:cs="Arial"/>
          <w:u w:val="single"/>
        </w:rPr>
        <w:t>.4</w:t>
      </w:r>
      <w:r w:rsidR="00CA46B7" w:rsidRPr="00DE1E4C">
        <w:rPr>
          <w:rFonts w:ascii="Arial" w:hAnsi="Arial" w:cs="Arial"/>
          <w:u w:val="single"/>
        </w:rPr>
        <w:t xml:space="preserve">. </w:t>
      </w:r>
      <w:r w:rsidR="00EF519D" w:rsidRPr="00DE1E4C">
        <w:rPr>
          <w:rFonts w:ascii="Arial" w:hAnsi="Arial" w:cs="Arial"/>
          <w:szCs w:val="20"/>
          <w:u w:val="single"/>
        </w:rPr>
        <w:t>Bekendmak</w:t>
      </w:r>
      <w:r w:rsidR="00CA46B7" w:rsidRPr="00DE1E4C">
        <w:rPr>
          <w:rFonts w:ascii="Arial" w:hAnsi="Arial" w:cs="Arial"/>
          <w:szCs w:val="20"/>
          <w:u w:val="single"/>
        </w:rPr>
        <w:t>e</w:t>
      </w:r>
      <w:r w:rsidR="00EF519D" w:rsidRPr="00DE1E4C">
        <w:rPr>
          <w:rFonts w:ascii="Arial" w:hAnsi="Arial" w:cs="Arial"/>
          <w:szCs w:val="20"/>
          <w:u w:val="single"/>
        </w:rPr>
        <w:t>n van</w:t>
      </w:r>
      <w:r w:rsidR="00015C95" w:rsidRPr="00DE1E4C">
        <w:rPr>
          <w:rFonts w:ascii="Arial" w:hAnsi="Arial" w:cs="Arial"/>
          <w:szCs w:val="20"/>
          <w:u w:val="single"/>
        </w:rPr>
        <w:t xml:space="preserve"> gezamenlijk</w:t>
      </w:r>
      <w:r w:rsidR="00EF519D" w:rsidRPr="00DE1E4C">
        <w:rPr>
          <w:rFonts w:ascii="Arial" w:hAnsi="Arial" w:cs="Arial"/>
          <w:szCs w:val="20"/>
          <w:u w:val="single"/>
        </w:rPr>
        <w:t xml:space="preserve"> aanbod</w:t>
      </w:r>
    </w:p>
    <w:p w14:paraId="0EF24EDF" w14:textId="68235077" w:rsidR="00865235" w:rsidRDefault="00865235" w:rsidP="00DE1E4C">
      <w:pPr>
        <w:spacing w:after="0"/>
        <w:jc w:val="both"/>
        <w:rPr>
          <w:rFonts w:ascii="Arial" w:hAnsi="Arial" w:cs="Arial"/>
        </w:rPr>
      </w:pPr>
      <w:r w:rsidRPr="00B46033">
        <w:rPr>
          <w:rFonts w:ascii="Arial" w:hAnsi="Arial" w:cs="Arial"/>
        </w:rPr>
        <w:t xml:space="preserve">Een activiteit van het Huis van het Kind en gezamenlijke initiatieven van twee of meerdere partners </w:t>
      </w:r>
      <w:r w:rsidR="00AF6B48" w:rsidRPr="00B46033">
        <w:rPr>
          <w:rFonts w:ascii="Arial" w:hAnsi="Arial" w:cs="Arial"/>
        </w:rPr>
        <w:t>die kaderen</w:t>
      </w:r>
      <w:r w:rsidRPr="00B46033">
        <w:rPr>
          <w:rFonts w:ascii="Arial" w:hAnsi="Arial" w:cs="Arial"/>
        </w:rPr>
        <w:t xml:space="preserve"> binnen de doelstellingen en het actieplan van het Huis van het Kind word</w:t>
      </w:r>
      <w:r w:rsidR="00AF6B48" w:rsidRPr="00B46033">
        <w:rPr>
          <w:rFonts w:ascii="Arial" w:hAnsi="Arial" w:cs="Arial"/>
        </w:rPr>
        <w:t>en</w:t>
      </w:r>
      <w:r w:rsidRPr="00B46033">
        <w:rPr>
          <w:rFonts w:ascii="Arial" w:hAnsi="Arial" w:cs="Arial"/>
        </w:rPr>
        <w:t xml:space="preserve"> via de communicatiekanalen van het Huis van het Kind (facebook, website, mailing, </w:t>
      </w:r>
      <w:r w:rsidR="00AF6B48" w:rsidRPr="00B46033">
        <w:rPr>
          <w:rFonts w:ascii="Arial" w:hAnsi="Arial" w:cs="Arial"/>
        </w:rPr>
        <w:t xml:space="preserve">mond aan mondreclame bij </w:t>
      </w:r>
      <w:r w:rsidRPr="00B46033">
        <w:rPr>
          <w:rFonts w:ascii="Arial" w:hAnsi="Arial" w:cs="Arial"/>
        </w:rPr>
        <w:t>doelgroep</w:t>
      </w:r>
      <w:r w:rsidR="00AF6B48" w:rsidRPr="00B46033">
        <w:rPr>
          <w:rFonts w:ascii="Arial" w:hAnsi="Arial" w:cs="Arial"/>
        </w:rPr>
        <w:t xml:space="preserve"> of partners,</w:t>
      </w:r>
      <w:r w:rsidRPr="00B46033">
        <w:rPr>
          <w:rFonts w:ascii="Arial" w:hAnsi="Arial" w:cs="Arial"/>
        </w:rPr>
        <w:t>…) bekend gemaakt.</w:t>
      </w:r>
    </w:p>
    <w:p w14:paraId="1D8A5724" w14:textId="77777777" w:rsidR="00DE1E4C" w:rsidRPr="00B46033" w:rsidRDefault="00DE1E4C" w:rsidP="00DE1E4C">
      <w:pPr>
        <w:spacing w:after="0"/>
        <w:jc w:val="both"/>
        <w:rPr>
          <w:rFonts w:ascii="Arial" w:hAnsi="Arial" w:cs="Arial"/>
        </w:rPr>
      </w:pPr>
    </w:p>
    <w:p w14:paraId="0C134FC8" w14:textId="69202CF1" w:rsidR="00AF6B48" w:rsidRPr="00B46033" w:rsidRDefault="00AF6B48" w:rsidP="00DE1E4C">
      <w:pPr>
        <w:spacing w:after="0"/>
        <w:jc w:val="both"/>
        <w:rPr>
          <w:rFonts w:ascii="Arial" w:hAnsi="Arial" w:cs="Arial"/>
        </w:rPr>
      </w:pPr>
      <w:r w:rsidRPr="00B46033">
        <w:rPr>
          <w:rFonts w:ascii="Arial" w:hAnsi="Arial" w:cs="Arial"/>
        </w:rPr>
        <w:t>Ook activiteiten van slechts één partner die duidelijk passen in het kader van de doelstellingen en het actieplan van het Huis van het Kind kunnen door de coördinator bekend gemaakt worden via gepaste kanalen van het Huis van het Kind.</w:t>
      </w:r>
    </w:p>
    <w:p w14:paraId="5F3DD2F3" w14:textId="11D3E07D" w:rsidR="00DE1E4C" w:rsidRDefault="00865235" w:rsidP="00DE1E4C">
      <w:pPr>
        <w:spacing w:after="0"/>
        <w:jc w:val="both"/>
        <w:rPr>
          <w:rFonts w:ascii="Arial" w:hAnsi="Arial" w:cs="Arial"/>
        </w:rPr>
      </w:pPr>
      <w:r w:rsidRPr="00B46033">
        <w:rPr>
          <w:rFonts w:ascii="Arial" w:hAnsi="Arial" w:cs="Arial"/>
        </w:rPr>
        <w:t>De partners bezorgen hiervoor de nodige informatie steeds een maand op voorhand digitaal aan de coördinator</w:t>
      </w:r>
      <w:r w:rsidR="00AF6B48" w:rsidRPr="00B46033">
        <w:rPr>
          <w:rFonts w:ascii="Arial" w:hAnsi="Arial" w:cs="Arial"/>
        </w:rPr>
        <w:t xml:space="preserve"> of via de daartoe geëig</w:t>
      </w:r>
      <w:r w:rsidR="00DE1E4C">
        <w:rPr>
          <w:rFonts w:ascii="Arial" w:hAnsi="Arial" w:cs="Arial"/>
        </w:rPr>
        <w:t>ende kanalen (vb UIT- kalender)</w:t>
      </w:r>
      <w:r w:rsidRPr="00B46033">
        <w:rPr>
          <w:rFonts w:ascii="Arial" w:hAnsi="Arial" w:cs="Arial"/>
        </w:rPr>
        <w:t xml:space="preserve">. </w:t>
      </w:r>
    </w:p>
    <w:p w14:paraId="0902BA29" w14:textId="61D29592" w:rsidR="00865235" w:rsidRPr="00B46033" w:rsidRDefault="00301CC4" w:rsidP="00DE1E4C">
      <w:pPr>
        <w:spacing w:after="0"/>
        <w:jc w:val="both"/>
        <w:rPr>
          <w:rFonts w:ascii="Arial" w:hAnsi="Arial" w:cs="Arial"/>
        </w:rPr>
      </w:pPr>
      <w:r w:rsidRPr="00B46033">
        <w:rPr>
          <w:rFonts w:ascii="Arial" w:hAnsi="Arial" w:cs="Arial"/>
        </w:rPr>
        <w:t xml:space="preserve">Niet elk aanbod van partners wordt automatisch bekend gemaakt. Het lokaal bestuur kan hierin keuzes maken. </w:t>
      </w:r>
      <w:r w:rsidR="00AF6B48" w:rsidRPr="00B46033">
        <w:rPr>
          <w:rFonts w:ascii="Arial" w:hAnsi="Arial" w:cs="Arial"/>
        </w:rPr>
        <w:t>De coördinator kiest</w:t>
      </w:r>
      <w:r w:rsidR="00EE4E21" w:rsidRPr="00B46033">
        <w:rPr>
          <w:rFonts w:ascii="Arial" w:hAnsi="Arial" w:cs="Arial"/>
        </w:rPr>
        <w:t xml:space="preserve"> de gepaste communicatiekanalen</w:t>
      </w:r>
      <w:r w:rsidRPr="00B46033">
        <w:rPr>
          <w:rFonts w:ascii="Arial" w:hAnsi="Arial" w:cs="Arial"/>
        </w:rPr>
        <w:t xml:space="preserve"> en frequentie</w:t>
      </w:r>
      <w:r w:rsidR="00AF6B48" w:rsidRPr="00B46033">
        <w:rPr>
          <w:rFonts w:ascii="Arial" w:hAnsi="Arial" w:cs="Arial"/>
        </w:rPr>
        <w:t>.</w:t>
      </w:r>
      <w:r w:rsidRPr="00B46033">
        <w:rPr>
          <w:rFonts w:ascii="Arial" w:hAnsi="Arial" w:cs="Arial"/>
        </w:rPr>
        <w:t xml:space="preserve"> Iedere partner blijft verantwoordelijk voor de bekendmaking van het eigen aanbod.</w:t>
      </w:r>
    </w:p>
    <w:p w14:paraId="05E21147" w14:textId="4C4356C7" w:rsidR="00EF519D" w:rsidRPr="00B46033" w:rsidRDefault="00EF519D" w:rsidP="00DE1E4C">
      <w:pPr>
        <w:spacing w:after="0"/>
        <w:jc w:val="both"/>
        <w:rPr>
          <w:rFonts w:ascii="Arial" w:hAnsi="Arial" w:cs="Arial"/>
        </w:rPr>
      </w:pPr>
      <w:r w:rsidRPr="00B46033">
        <w:rPr>
          <w:rFonts w:ascii="Arial" w:hAnsi="Arial" w:cs="Arial"/>
        </w:rPr>
        <w:t>Een commercië</w:t>
      </w:r>
      <w:r w:rsidR="00561247" w:rsidRPr="00B46033">
        <w:rPr>
          <w:rFonts w:ascii="Arial" w:hAnsi="Arial" w:cs="Arial"/>
        </w:rPr>
        <w:t xml:space="preserve">le organisatie </w:t>
      </w:r>
      <w:r w:rsidR="008012BE" w:rsidRPr="00B46033">
        <w:rPr>
          <w:rFonts w:ascii="Arial" w:hAnsi="Arial" w:cs="Arial"/>
        </w:rPr>
        <w:t xml:space="preserve">of een zelfstandige praktijk </w:t>
      </w:r>
      <w:r w:rsidR="00561247" w:rsidRPr="00B46033">
        <w:rPr>
          <w:rFonts w:ascii="Arial" w:hAnsi="Arial" w:cs="Arial"/>
        </w:rPr>
        <w:t xml:space="preserve">mag </w:t>
      </w:r>
      <w:r w:rsidRPr="00B46033">
        <w:rPr>
          <w:rFonts w:ascii="Arial" w:hAnsi="Arial" w:cs="Arial"/>
        </w:rPr>
        <w:t xml:space="preserve">het netwerk van het Huis van het Kind </w:t>
      </w:r>
      <w:r w:rsidR="00601179" w:rsidRPr="00B46033">
        <w:rPr>
          <w:rFonts w:ascii="Arial" w:hAnsi="Arial" w:cs="Arial"/>
        </w:rPr>
        <w:t xml:space="preserve">niet gebruiken </w:t>
      </w:r>
      <w:r w:rsidRPr="00B46033">
        <w:rPr>
          <w:rFonts w:ascii="Arial" w:hAnsi="Arial" w:cs="Arial"/>
        </w:rPr>
        <w:t xml:space="preserve">om zijn betalend aanbod te promoten. </w:t>
      </w:r>
      <w:r w:rsidR="00301CC4" w:rsidRPr="00B46033">
        <w:rPr>
          <w:rFonts w:ascii="Arial" w:hAnsi="Arial" w:cs="Arial"/>
        </w:rPr>
        <w:t>Op initiatief van het Huis van het Kind kunnen specifieke acties van</w:t>
      </w:r>
      <w:r w:rsidR="00DE1E4C">
        <w:rPr>
          <w:rFonts w:ascii="Arial" w:hAnsi="Arial" w:cs="Arial"/>
        </w:rPr>
        <w:t xml:space="preserve"> een</w:t>
      </w:r>
      <w:r w:rsidR="00301CC4" w:rsidRPr="00B46033">
        <w:rPr>
          <w:rFonts w:ascii="Arial" w:hAnsi="Arial" w:cs="Arial"/>
        </w:rPr>
        <w:t xml:space="preserve"> commercieel of zelfstandig aanbod wel bekend gemaakt worden.</w:t>
      </w:r>
    </w:p>
    <w:p w14:paraId="26508CC1" w14:textId="36A980E6" w:rsidR="00F82122" w:rsidRPr="00B46033" w:rsidRDefault="00F82122" w:rsidP="00DE1E4C">
      <w:pPr>
        <w:pStyle w:val="Hoofdtekst"/>
        <w:jc w:val="both"/>
        <w:rPr>
          <w:rFonts w:ascii="Arial" w:hAnsi="Arial" w:cs="Arial"/>
        </w:rPr>
      </w:pPr>
    </w:p>
    <w:p w14:paraId="30D02A8D" w14:textId="2743211B" w:rsidR="00F82122" w:rsidRPr="00B46033" w:rsidRDefault="00F82122" w:rsidP="00DE1E4C">
      <w:pPr>
        <w:pStyle w:val="Hoofdtekst"/>
        <w:rPr>
          <w:rFonts w:ascii="Arial" w:hAnsi="Arial" w:cs="Arial"/>
          <w:sz w:val="24"/>
          <w:szCs w:val="24"/>
        </w:rPr>
      </w:pPr>
    </w:p>
    <w:p w14:paraId="5297FBEF" w14:textId="5559DB9A" w:rsidR="00CA46B7" w:rsidRPr="00B46033" w:rsidRDefault="00AF6B48" w:rsidP="00AC1BCC">
      <w:pPr>
        <w:rPr>
          <w:rFonts w:ascii="Arial" w:hAnsi="Arial" w:cs="Arial"/>
        </w:rPr>
      </w:pPr>
      <w:r w:rsidRPr="00B46033">
        <w:rPr>
          <w:rFonts w:ascii="Arial" w:hAnsi="Arial" w:cs="Arial"/>
          <w:b/>
          <w:szCs w:val="20"/>
        </w:rPr>
        <w:t>Artikel 6</w:t>
      </w:r>
      <w:r w:rsidR="00CA46B7" w:rsidRPr="00B46033">
        <w:rPr>
          <w:rFonts w:ascii="Arial" w:hAnsi="Arial" w:cs="Arial"/>
          <w:b/>
          <w:szCs w:val="20"/>
        </w:rPr>
        <w:t xml:space="preserve"> Omgaan met klachten</w:t>
      </w:r>
      <w:r w:rsidR="00CA46B7" w:rsidRPr="00B46033">
        <w:rPr>
          <w:rFonts w:ascii="Arial" w:hAnsi="Arial" w:cs="Arial"/>
          <w:sz w:val="24"/>
          <w:szCs w:val="24"/>
        </w:rPr>
        <w:br/>
      </w:r>
      <w:r w:rsidR="00CA46B7" w:rsidRPr="00B46033">
        <w:rPr>
          <w:rFonts w:ascii="Arial" w:hAnsi="Arial" w:cs="Arial"/>
        </w:rPr>
        <w:t xml:space="preserve">Als er klachten zijn over de werking van het Huis van het Kind Diest kunnen deze gemeld worden via </w:t>
      </w:r>
      <w:hyperlink r:id="rId10" w:history="1">
        <w:r w:rsidR="00CA46B7" w:rsidRPr="00B46033">
          <w:rPr>
            <w:rFonts w:ascii="Arial" w:hAnsi="Arial" w:cs="Arial"/>
          </w:rPr>
          <w:t>huisvanhetkind@diest.be</w:t>
        </w:r>
      </w:hyperlink>
      <w:r w:rsidR="00CA46B7" w:rsidRPr="00B46033">
        <w:rPr>
          <w:rFonts w:ascii="Arial" w:hAnsi="Arial" w:cs="Arial"/>
        </w:rPr>
        <w:t xml:space="preserve"> of via </w:t>
      </w:r>
      <w:hyperlink r:id="rId11" w:history="1">
        <w:r w:rsidR="00CA46B7" w:rsidRPr="00B46033">
          <w:rPr>
            <w:rFonts w:ascii="Arial" w:hAnsi="Arial" w:cs="Arial"/>
          </w:rPr>
          <w:t>www.diest.be/klachtenformulier</w:t>
        </w:r>
      </w:hyperlink>
      <w:r w:rsidR="00CA46B7" w:rsidRPr="00B46033">
        <w:rPr>
          <w:rFonts w:ascii="Arial" w:hAnsi="Arial" w:cs="Arial"/>
        </w:rPr>
        <w:t>.</w:t>
      </w:r>
    </w:p>
    <w:p w14:paraId="2BA8D984" w14:textId="2ECD41A5" w:rsidR="00CA46B7" w:rsidRPr="00B46033" w:rsidRDefault="00CA46B7" w:rsidP="00AC1BCC">
      <w:pPr>
        <w:jc w:val="both"/>
        <w:rPr>
          <w:rFonts w:ascii="Arial" w:hAnsi="Arial" w:cs="Arial"/>
        </w:rPr>
      </w:pPr>
      <w:r w:rsidRPr="00B46033">
        <w:rPr>
          <w:rFonts w:ascii="Arial" w:hAnsi="Arial" w:cs="Arial"/>
        </w:rPr>
        <w:t>Klachten die betrekking hebben op de activiteiten van de partnerorganisatie worden door de coördinator van het Huis van het Kind doorgestuurd naar de partnerorganisatie. De partnerorganisatie is in dat geval zelf verantwoordelijk voor de correcte opvolging van deze klachten.</w:t>
      </w:r>
    </w:p>
    <w:p w14:paraId="20410F67" w14:textId="77777777" w:rsidR="000A328D" w:rsidRPr="00B46033" w:rsidRDefault="000A328D" w:rsidP="00AC1BCC">
      <w:pPr>
        <w:pStyle w:val="Hoofdtekst"/>
        <w:jc w:val="both"/>
        <w:rPr>
          <w:rFonts w:ascii="Arial" w:eastAsiaTheme="minorHAnsi" w:hAnsi="Arial" w:cs="Arial"/>
          <w:color w:val="auto"/>
          <w:bdr w:val="none" w:sz="0" w:space="0" w:color="auto"/>
          <w:lang w:eastAsia="en-US"/>
        </w:rPr>
      </w:pPr>
    </w:p>
    <w:p w14:paraId="26C6DDC1" w14:textId="77777777" w:rsidR="00CA46B7" w:rsidRPr="00B46033" w:rsidRDefault="00CA46B7" w:rsidP="00AC1BCC">
      <w:pPr>
        <w:pStyle w:val="Hoofdtekst"/>
        <w:jc w:val="both"/>
        <w:rPr>
          <w:rFonts w:ascii="Arial" w:hAnsi="Arial" w:cs="Arial"/>
          <w:sz w:val="24"/>
          <w:szCs w:val="24"/>
          <w:lang w:val="nl-NL"/>
        </w:rPr>
      </w:pPr>
    </w:p>
    <w:p w14:paraId="7601AEE7" w14:textId="4E64FC1D" w:rsidR="00EF519D" w:rsidRPr="00DE1E4C" w:rsidRDefault="00EF519D" w:rsidP="00AC1BCC">
      <w:pPr>
        <w:pStyle w:val="Hoofdtekst"/>
        <w:jc w:val="both"/>
        <w:rPr>
          <w:rFonts w:ascii="Arial" w:hAnsi="Arial" w:cs="Arial"/>
          <w:sz w:val="24"/>
          <w:szCs w:val="24"/>
          <w:lang w:val="nl-NL"/>
        </w:rPr>
      </w:pPr>
      <w:r w:rsidRPr="00B46033">
        <w:rPr>
          <w:rFonts w:ascii="Arial" w:eastAsiaTheme="minorHAnsi" w:hAnsi="Arial" w:cs="Arial"/>
          <w:b/>
          <w:color w:val="auto"/>
          <w:szCs w:val="20"/>
          <w:bdr w:val="none" w:sz="0" w:space="0" w:color="auto"/>
          <w:lang w:eastAsia="en-US"/>
        </w:rPr>
        <w:t xml:space="preserve">Artikel </w:t>
      </w:r>
      <w:r w:rsidR="00AF6B48" w:rsidRPr="00B46033">
        <w:rPr>
          <w:rFonts w:ascii="Arial" w:eastAsiaTheme="minorHAnsi" w:hAnsi="Arial" w:cs="Arial"/>
          <w:b/>
          <w:color w:val="auto"/>
          <w:szCs w:val="20"/>
          <w:bdr w:val="none" w:sz="0" w:space="0" w:color="auto"/>
          <w:lang w:eastAsia="en-US"/>
        </w:rPr>
        <w:t>7</w:t>
      </w:r>
      <w:r w:rsidRPr="00B46033">
        <w:rPr>
          <w:rFonts w:ascii="Arial" w:eastAsiaTheme="minorHAnsi" w:hAnsi="Arial" w:cs="Arial"/>
          <w:b/>
          <w:color w:val="auto"/>
          <w:szCs w:val="20"/>
          <w:bdr w:val="none" w:sz="0" w:space="0" w:color="auto"/>
          <w:lang w:eastAsia="en-US"/>
        </w:rPr>
        <w:t xml:space="preserve"> - Duur</w:t>
      </w:r>
      <w:r w:rsidR="00CA46B7" w:rsidRPr="00B46033">
        <w:rPr>
          <w:rFonts w:ascii="Arial" w:eastAsiaTheme="minorHAnsi" w:hAnsi="Arial" w:cs="Arial"/>
          <w:b/>
          <w:color w:val="auto"/>
          <w:szCs w:val="20"/>
          <w:bdr w:val="none" w:sz="0" w:space="0" w:color="auto"/>
          <w:lang w:eastAsia="en-US"/>
        </w:rPr>
        <w:t xml:space="preserve"> en einde van de overeenkomst</w:t>
      </w:r>
    </w:p>
    <w:p w14:paraId="399FC3DD" w14:textId="734A9821" w:rsidR="00EF519D" w:rsidRPr="00B46033" w:rsidRDefault="001E7B7A" w:rsidP="00AC1BCC">
      <w:pPr>
        <w:pStyle w:val="Hoofdtekst"/>
        <w:jc w:val="both"/>
        <w:rPr>
          <w:rFonts w:ascii="Arial" w:eastAsiaTheme="minorHAnsi" w:hAnsi="Arial" w:cs="Arial"/>
          <w:color w:val="auto"/>
          <w:bdr w:val="none" w:sz="0" w:space="0" w:color="auto"/>
          <w:lang w:eastAsia="en-US"/>
        </w:rPr>
      </w:pPr>
      <w:r w:rsidRPr="00B46033">
        <w:rPr>
          <w:rFonts w:ascii="Arial" w:eastAsiaTheme="minorHAnsi" w:hAnsi="Arial" w:cs="Arial"/>
          <w:color w:val="auto"/>
          <w:bdr w:val="none" w:sz="0" w:space="0" w:color="auto"/>
          <w:lang w:eastAsia="en-US"/>
        </w:rPr>
        <w:t>D</w:t>
      </w:r>
      <w:r w:rsidR="00BC3CA3" w:rsidRPr="00B46033">
        <w:rPr>
          <w:rFonts w:ascii="Arial" w:eastAsiaTheme="minorHAnsi" w:hAnsi="Arial" w:cs="Arial"/>
          <w:color w:val="auto"/>
          <w:bdr w:val="none" w:sz="0" w:space="0" w:color="auto"/>
          <w:lang w:eastAsia="en-US"/>
        </w:rPr>
        <w:t xml:space="preserve">eze overeenkomst </w:t>
      </w:r>
      <w:r w:rsidRPr="00B46033">
        <w:rPr>
          <w:rFonts w:ascii="Arial" w:eastAsiaTheme="minorHAnsi" w:hAnsi="Arial" w:cs="Arial"/>
          <w:color w:val="auto"/>
          <w:bdr w:val="none" w:sz="0" w:space="0" w:color="auto"/>
          <w:lang w:eastAsia="en-US"/>
        </w:rPr>
        <w:t xml:space="preserve">loopt </w:t>
      </w:r>
      <w:r w:rsidR="00EF519D" w:rsidRPr="00B46033">
        <w:rPr>
          <w:rFonts w:ascii="Arial" w:eastAsiaTheme="minorHAnsi" w:hAnsi="Arial" w:cs="Arial"/>
          <w:color w:val="auto"/>
          <w:bdr w:val="none" w:sz="0" w:space="0" w:color="auto"/>
          <w:lang w:eastAsia="en-US"/>
        </w:rPr>
        <w:t>van</w:t>
      </w:r>
      <w:r w:rsidR="00AF6B48" w:rsidRPr="00B46033">
        <w:rPr>
          <w:rFonts w:ascii="Arial" w:eastAsiaTheme="minorHAnsi" w:hAnsi="Arial" w:cs="Arial"/>
          <w:color w:val="auto"/>
          <w:bdr w:val="none" w:sz="0" w:space="0" w:color="auto"/>
          <w:lang w:eastAsia="en-US"/>
        </w:rPr>
        <w:t>af datum ondertekening voor onbepaalde duur</w:t>
      </w:r>
      <w:r w:rsidR="00061DFA" w:rsidRPr="00B46033">
        <w:rPr>
          <w:rFonts w:ascii="Arial" w:eastAsiaTheme="minorHAnsi" w:hAnsi="Arial" w:cs="Arial"/>
          <w:color w:val="auto"/>
          <w:bdr w:val="none" w:sz="0" w:space="0" w:color="auto"/>
          <w:lang w:eastAsia="en-US"/>
        </w:rPr>
        <w:t>.</w:t>
      </w:r>
    </w:p>
    <w:p w14:paraId="26CFAA03" w14:textId="0FBB2D7E" w:rsidR="009677C2" w:rsidRPr="00B46033" w:rsidRDefault="00EF519D" w:rsidP="00AC1BCC">
      <w:pPr>
        <w:pStyle w:val="Hoofdtekst"/>
        <w:jc w:val="both"/>
        <w:rPr>
          <w:rFonts w:ascii="Arial" w:eastAsiaTheme="minorHAnsi" w:hAnsi="Arial" w:cs="Arial"/>
          <w:color w:val="auto"/>
          <w:bdr w:val="none" w:sz="0" w:space="0" w:color="auto"/>
          <w:lang w:eastAsia="en-US"/>
        </w:rPr>
      </w:pPr>
      <w:r w:rsidRPr="00B46033">
        <w:rPr>
          <w:rFonts w:ascii="Arial" w:eastAsiaTheme="minorHAnsi" w:hAnsi="Arial" w:cs="Arial"/>
          <w:color w:val="auto"/>
          <w:bdr w:val="none" w:sz="0" w:space="0" w:color="auto"/>
          <w:lang w:eastAsia="en-US"/>
        </w:rPr>
        <w:lastRenderedPageBreak/>
        <w:t xml:space="preserve">De overeenkomst is voor elk van de </w:t>
      </w:r>
      <w:r w:rsidR="001E7B7A" w:rsidRPr="00B46033">
        <w:rPr>
          <w:rFonts w:ascii="Arial" w:eastAsiaTheme="minorHAnsi" w:hAnsi="Arial" w:cs="Arial"/>
          <w:color w:val="auto"/>
          <w:bdr w:val="none" w:sz="0" w:space="0" w:color="auto"/>
          <w:lang w:eastAsia="en-US"/>
        </w:rPr>
        <w:t xml:space="preserve">partijen </w:t>
      </w:r>
      <w:r w:rsidRPr="00B46033">
        <w:rPr>
          <w:rFonts w:ascii="Arial" w:eastAsiaTheme="minorHAnsi" w:hAnsi="Arial" w:cs="Arial"/>
          <w:color w:val="auto"/>
          <w:bdr w:val="none" w:sz="0" w:space="0" w:color="auto"/>
          <w:lang w:eastAsia="en-US"/>
        </w:rPr>
        <w:t>opzegbaar mits een vooropzeg van minstens drie maanden.</w:t>
      </w:r>
    </w:p>
    <w:p w14:paraId="462E6126" w14:textId="2171BB32" w:rsidR="00EF519D" w:rsidRPr="00B46033" w:rsidRDefault="00EF519D" w:rsidP="00AC1BCC">
      <w:pPr>
        <w:pStyle w:val="Hoofdtekst"/>
        <w:jc w:val="both"/>
        <w:rPr>
          <w:rFonts w:ascii="Arial" w:eastAsiaTheme="minorHAnsi" w:hAnsi="Arial" w:cs="Arial"/>
          <w:color w:val="auto"/>
          <w:bdr w:val="none" w:sz="0" w:space="0" w:color="auto"/>
          <w:lang w:eastAsia="en-US"/>
        </w:rPr>
      </w:pPr>
      <w:r w:rsidRPr="00B46033">
        <w:rPr>
          <w:rFonts w:ascii="Arial" w:eastAsiaTheme="minorHAnsi" w:hAnsi="Arial" w:cs="Arial"/>
          <w:color w:val="auto"/>
          <w:bdr w:val="none" w:sz="0" w:space="0" w:color="auto"/>
          <w:lang w:eastAsia="en-US"/>
        </w:rPr>
        <w:t xml:space="preserve">De overeenkomst houdt ambtshalve op te bestaan indien het Huis van het </w:t>
      </w:r>
      <w:r w:rsidR="009D1498" w:rsidRPr="00B46033">
        <w:rPr>
          <w:rFonts w:ascii="Arial" w:eastAsiaTheme="minorHAnsi" w:hAnsi="Arial" w:cs="Arial"/>
          <w:color w:val="auto"/>
          <w:bdr w:val="none" w:sz="0" w:space="0" w:color="auto"/>
          <w:lang w:eastAsia="en-US"/>
        </w:rPr>
        <w:t>Kind</w:t>
      </w:r>
      <w:r w:rsidR="001E7B7A" w:rsidRPr="00B46033">
        <w:rPr>
          <w:rFonts w:ascii="Arial" w:eastAsiaTheme="minorHAnsi" w:hAnsi="Arial" w:cs="Arial"/>
          <w:color w:val="auto"/>
          <w:bdr w:val="none" w:sz="0" w:space="0" w:color="auto"/>
          <w:lang w:eastAsia="en-US"/>
        </w:rPr>
        <w:t xml:space="preserve"> Diest ophoudt te bestaan</w:t>
      </w:r>
      <w:r w:rsidR="009D1498" w:rsidRPr="00B46033">
        <w:rPr>
          <w:rFonts w:ascii="Arial" w:eastAsiaTheme="minorHAnsi" w:hAnsi="Arial" w:cs="Arial"/>
          <w:color w:val="auto"/>
          <w:bdr w:val="none" w:sz="0" w:space="0" w:color="auto"/>
          <w:lang w:eastAsia="en-US"/>
        </w:rPr>
        <w:t>.</w:t>
      </w:r>
    </w:p>
    <w:p w14:paraId="10D07BE7" w14:textId="77777777" w:rsidR="00C96FAB" w:rsidRPr="00B46033" w:rsidRDefault="00C96FAB" w:rsidP="00AC1BCC">
      <w:pPr>
        <w:pStyle w:val="Hoofdtekst"/>
        <w:jc w:val="both"/>
        <w:rPr>
          <w:rFonts w:ascii="Arial" w:eastAsiaTheme="minorHAnsi" w:hAnsi="Arial" w:cs="Arial"/>
          <w:color w:val="auto"/>
          <w:bdr w:val="none" w:sz="0" w:space="0" w:color="auto"/>
          <w:lang w:eastAsia="en-US"/>
        </w:rPr>
      </w:pPr>
    </w:p>
    <w:p w14:paraId="34CC8F09" w14:textId="77777777" w:rsidR="00293428" w:rsidRPr="00B46033" w:rsidRDefault="00293428" w:rsidP="00AC1BCC">
      <w:pPr>
        <w:pStyle w:val="Hoofdtekst"/>
        <w:jc w:val="both"/>
        <w:rPr>
          <w:rFonts w:ascii="Arial" w:eastAsiaTheme="minorHAnsi" w:hAnsi="Arial" w:cs="Arial"/>
          <w:color w:val="auto"/>
          <w:bdr w:val="none" w:sz="0" w:space="0" w:color="auto"/>
          <w:lang w:eastAsia="en-US"/>
        </w:rPr>
      </w:pPr>
    </w:p>
    <w:p w14:paraId="7C51BB01" w14:textId="77777777" w:rsidR="00EF519D" w:rsidRPr="00B46033" w:rsidRDefault="00EF519D" w:rsidP="00AC1BCC">
      <w:pPr>
        <w:pStyle w:val="Hoofdtekst"/>
        <w:jc w:val="both"/>
        <w:rPr>
          <w:rFonts w:ascii="Arial" w:eastAsiaTheme="minorHAnsi" w:hAnsi="Arial" w:cs="Arial"/>
          <w:color w:val="auto"/>
          <w:bdr w:val="none" w:sz="0" w:space="0" w:color="auto"/>
          <w:lang w:eastAsia="en-US"/>
        </w:rPr>
      </w:pPr>
    </w:p>
    <w:p w14:paraId="66800B26" w14:textId="1ACCE5DC" w:rsidR="00EF519D" w:rsidRPr="00B46033" w:rsidRDefault="00EF519D" w:rsidP="00AC1BCC">
      <w:pPr>
        <w:pStyle w:val="Hoofdtekst"/>
        <w:jc w:val="both"/>
        <w:rPr>
          <w:rFonts w:ascii="Arial" w:eastAsiaTheme="minorHAnsi" w:hAnsi="Arial" w:cs="Arial"/>
          <w:color w:val="auto"/>
          <w:bdr w:val="none" w:sz="0" w:space="0" w:color="auto"/>
          <w:lang w:eastAsia="en-US"/>
        </w:rPr>
      </w:pPr>
      <w:r w:rsidRPr="00B46033">
        <w:rPr>
          <w:rFonts w:ascii="Arial" w:eastAsiaTheme="minorHAnsi" w:hAnsi="Arial" w:cs="Arial"/>
          <w:color w:val="auto"/>
          <w:bdr w:val="none" w:sz="0" w:space="0" w:color="auto"/>
          <w:lang w:eastAsia="en-US"/>
        </w:rPr>
        <w:t xml:space="preserve">Opgemaakt te </w:t>
      </w:r>
      <w:r w:rsidR="009D1498" w:rsidRPr="00B46033">
        <w:rPr>
          <w:rFonts w:ascii="Arial" w:eastAsiaTheme="minorHAnsi" w:hAnsi="Arial" w:cs="Arial"/>
          <w:color w:val="auto"/>
          <w:bdr w:val="none" w:sz="0" w:space="0" w:color="auto"/>
          <w:lang w:eastAsia="en-US"/>
        </w:rPr>
        <w:t>Diest</w:t>
      </w:r>
      <w:r w:rsidR="003E75CE" w:rsidRPr="00B46033">
        <w:rPr>
          <w:rFonts w:ascii="Arial" w:eastAsiaTheme="minorHAnsi" w:hAnsi="Arial" w:cs="Arial"/>
          <w:color w:val="auto"/>
          <w:bdr w:val="none" w:sz="0" w:space="0" w:color="auto"/>
          <w:lang w:eastAsia="en-US"/>
        </w:rPr>
        <w:t xml:space="preserve"> </w:t>
      </w:r>
      <w:r w:rsidRPr="00B46033">
        <w:rPr>
          <w:rFonts w:ascii="Arial" w:eastAsiaTheme="minorHAnsi" w:hAnsi="Arial" w:cs="Arial"/>
          <w:color w:val="auto"/>
          <w:bdr w:val="none" w:sz="0" w:space="0" w:color="auto"/>
          <w:lang w:eastAsia="en-US"/>
        </w:rPr>
        <w:t>op ………………….</w:t>
      </w:r>
    </w:p>
    <w:p w14:paraId="59389F53" w14:textId="77777777" w:rsidR="00EF519D" w:rsidRPr="00B46033" w:rsidRDefault="00EF519D" w:rsidP="00AC1BCC">
      <w:pPr>
        <w:pStyle w:val="Hoofdtekst"/>
        <w:jc w:val="both"/>
        <w:rPr>
          <w:rFonts w:ascii="Arial" w:eastAsiaTheme="minorHAnsi" w:hAnsi="Arial" w:cs="Arial"/>
          <w:color w:val="auto"/>
          <w:bdr w:val="none" w:sz="0" w:space="0" w:color="auto"/>
          <w:lang w:eastAsia="en-US"/>
        </w:rPr>
      </w:pPr>
    </w:p>
    <w:p w14:paraId="2F9A6340" w14:textId="77777777" w:rsidR="00EF519D" w:rsidRPr="00B46033" w:rsidRDefault="00EF519D" w:rsidP="00AC1BCC">
      <w:pPr>
        <w:pStyle w:val="Hoofdtekst"/>
        <w:jc w:val="both"/>
        <w:rPr>
          <w:rFonts w:ascii="Arial" w:eastAsiaTheme="minorHAnsi" w:hAnsi="Arial" w:cs="Arial"/>
          <w:color w:val="auto"/>
          <w:bdr w:val="none" w:sz="0" w:space="0" w:color="auto"/>
          <w:lang w:eastAsia="en-US"/>
        </w:rPr>
      </w:pPr>
    </w:p>
    <w:p w14:paraId="1A3207D4" w14:textId="5ADE57C5" w:rsidR="00EF519D" w:rsidRDefault="00EF519D" w:rsidP="00AC1BCC">
      <w:pPr>
        <w:pStyle w:val="Hoofdtekst"/>
        <w:jc w:val="both"/>
        <w:rPr>
          <w:rFonts w:ascii="Arial" w:eastAsiaTheme="minorHAnsi" w:hAnsi="Arial" w:cs="Arial"/>
          <w:color w:val="auto"/>
          <w:bdr w:val="none" w:sz="0" w:space="0" w:color="auto"/>
          <w:lang w:eastAsia="en-US"/>
        </w:rPr>
      </w:pPr>
      <w:r w:rsidRPr="00B46033">
        <w:rPr>
          <w:rFonts w:ascii="Arial" w:eastAsiaTheme="minorHAnsi" w:hAnsi="Arial" w:cs="Arial"/>
          <w:color w:val="auto"/>
          <w:bdr w:val="none" w:sz="0" w:space="0" w:color="auto"/>
          <w:lang w:eastAsia="en-US"/>
        </w:rPr>
        <w:t xml:space="preserve">Voor de organisatie: </w:t>
      </w:r>
      <w:r w:rsidR="00AF6B48" w:rsidRPr="00B46033">
        <w:rPr>
          <w:rFonts w:ascii="Arial" w:eastAsiaTheme="minorHAnsi" w:hAnsi="Arial" w:cs="Arial"/>
          <w:color w:val="auto"/>
          <w:bdr w:val="none" w:sz="0" w:space="0" w:color="auto"/>
          <w:lang w:eastAsia="en-US"/>
        </w:rPr>
        <w:tab/>
      </w:r>
      <w:r w:rsidR="00AF6B48" w:rsidRPr="00B46033">
        <w:rPr>
          <w:rFonts w:ascii="Arial" w:eastAsiaTheme="minorHAnsi" w:hAnsi="Arial" w:cs="Arial"/>
          <w:color w:val="auto"/>
          <w:bdr w:val="none" w:sz="0" w:space="0" w:color="auto"/>
          <w:lang w:eastAsia="en-US"/>
        </w:rPr>
        <w:tab/>
      </w:r>
      <w:r w:rsidR="00AF6B48" w:rsidRPr="00B46033">
        <w:rPr>
          <w:rFonts w:ascii="Arial" w:eastAsiaTheme="minorHAnsi" w:hAnsi="Arial" w:cs="Arial"/>
          <w:color w:val="auto"/>
          <w:bdr w:val="none" w:sz="0" w:space="0" w:color="auto"/>
          <w:lang w:eastAsia="en-US"/>
        </w:rPr>
        <w:tab/>
      </w:r>
      <w:r w:rsidR="00AF6B48" w:rsidRPr="00B46033">
        <w:rPr>
          <w:rFonts w:ascii="Arial" w:eastAsiaTheme="minorHAnsi" w:hAnsi="Arial" w:cs="Arial"/>
          <w:color w:val="auto"/>
          <w:bdr w:val="none" w:sz="0" w:space="0" w:color="auto"/>
          <w:lang w:eastAsia="en-US"/>
        </w:rPr>
        <w:tab/>
      </w:r>
      <w:r w:rsidR="00AF6B48" w:rsidRPr="00B46033">
        <w:rPr>
          <w:rFonts w:ascii="Arial" w:eastAsiaTheme="minorHAnsi" w:hAnsi="Arial" w:cs="Arial"/>
          <w:color w:val="auto"/>
          <w:bdr w:val="none" w:sz="0" w:space="0" w:color="auto"/>
          <w:lang w:eastAsia="en-US"/>
        </w:rPr>
        <w:tab/>
        <w:t>Voor het Huis van het Kind</w:t>
      </w:r>
    </w:p>
    <w:p w14:paraId="0857D34F" w14:textId="77777777" w:rsidR="00DE1E4C" w:rsidRDefault="00DE1E4C" w:rsidP="00AC1BCC">
      <w:pPr>
        <w:pStyle w:val="Hoofdtekst"/>
        <w:jc w:val="both"/>
        <w:rPr>
          <w:rFonts w:ascii="Arial" w:eastAsiaTheme="minorHAnsi" w:hAnsi="Arial" w:cs="Arial"/>
          <w:color w:val="auto"/>
          <w:bdr w:val="none" w:sz="0" w:space="0" w:color="auto"/>
          <w:lang w:eastAsia="en-US"/>
        </w:rPr>
      </w:pPr>
    </w:p>
    <w:p w14:paraId="2C524482" w14:textId="77777777" w:rsidR="00DE1E4C" w:rsidRDefault="00DE1E4C" w:rsidP="00AC1BCC">
      <w:pPr>
        <w:pStyle w:val="Hoofdtekst"/>
        <w:jc w:val="both"/>
        <w:rPr>
          <w:rFonts w:ascii="Arial" w:eastAsiaTheme="minorHAnsi" w:hAnsi="Arial" w:cs="Arial"/>
          <w:color w:val="auto"/>
          <w:bdr w:val="none" w:sz="0" w:space="0" w:color="auto"/>
          <w:lang w:eastAsia="en-US"/>
        </w:rPr>
      </w:pPr>
    </w:p>
    <w:p w14:paraId="05351A00" w14:textId="77777777" w:rsidR="00DE1E4C" w:rsidRDefault="00DE1E4C" w:rsidP="00AC1BCC">
      <w:pPr>
        <w:pStyle w:val="Hoofdtekst"/>
        <w:jc w:val="both"/>
        <w:rPr>
          <w:rFonts w:ascii="Arial" w:eastAsiaTheme="minorHAnsi" w:hAnsi="Arial" w:cs="Arial"/>
          <w:color w:val="auto"/>
          <w:bdr w:val="none" w:sz="0" w:space="0" w:color="auto"/>
          <w:lang w:eastAsia="en-US"/>
        </w:rPr>
      </w:pPr>
    </w:p>
    <w:p w14:paraId="61332DDE" w14:textId="533B5034" w:rsidR="00DE1E4C" w:rsidRPr="00AF6B48" w:rsidRDefault="00DE1E4C" w:rsidP="00AC1BCC">
      <w:pPr>
        <w:pStyle w:val="Hoofdtekst"/>
        <w:jc w:val="both"/>
        <w:rPr>
          <w:rFonts w:ascii="Arial" w:eastAsiaTheme="minorHAnsi" w:hAnsi="Arial" w:cs="Arial"/>
          <w:color w:val="auto"/>
          <w:bdr w:val="none" w:sz="0" w:space="0" w:color="auto"/>
          <w:lang w:eastAsia="en-US"/>
        </w:rPr>
      </w:pPr>
      <w:r>
        <w:rPr>
          <w:rFonts w:ascii="Arial" w:eastAsiaTheme="minorHAnsi" w:hAnsi="Arial" w:cs="Arial"/>
          <w:color w:val="auto"/>
          <w:bdr w:val="none" w:sz="0" w:space="0" w:color="auto"/>
          <w:lang w:eastAsia="en-US"/>
        </w:rPr>
        <w:tab/>
      </w:r>
      <w:r>
        <w:rPr>
          <w:rFonts w:ascii="Arial" w:eastAsiaTheme="minorHAnsi" w:hAnsi="Arial" w:cs="Arial"/>
          <w:color w:val="auto"/>
          <w:bdr w:val="none" w:sz="0" w:space="0" w:color="auto"/>
          <w:lang w:eastAsia="en-US"/>
        </w:rPr>
        <w:tab/>
      </w:r>
      <w:r>
        <w:rPr>
          <w:rFonts w:ascii="Arial" w:eastAsiaTheme="minorHAnsi" w:hAnsi="Arial" w:cs="Arial"/>
          <w:color w:val="auto"/>
          <w:bdr w:val="none" w:sz="0" w:space="0" w:color="auto"/>
          <w:lang w:eastAsia="en-US"/>
        </w:rPr>
        <w:tab/>
      </w:r>
      <w:r>
        <w:rPr>
          <w:rFonts w:ascii="Arial" w:eastAsiaTheme="minorHAnsi" w:hAnsi="Arial" w:cs="Arial"/>
          <w:color w:val="auto"/>
          <w:bdr w:val="none" w:sz="0" w:space="0" w:color="auto"/>
          <w:lang w:eastAsia="en-US"/>
        </w:rPr>
        <w:tab/>
      </w:r>
      <w:r>
        <w:rPr>
          <w:rFonts w:ascii="Arial" w:eastAsiaTheme="minorHAnsi" w:hAnsi="Arial" w:cs="Arial"/>
          <w:color w:val="auto"/>
          <w:bdr w:val="none" w:sz="0" w:space="0" w:color="auto"/>
          <w:lang w:eastAsia="en-US"/>
        </w:rPr>
        <w:tab/>
      </w:r>
      <w:r>
        <w:rPr>
          <w:rFonts w:ascii="Arial" w:eastAsiaTheme="minorHAnsi" w:hAnsi="Arial" w:cs="Arial"/>
          <w:color w:val="auto"/>
          <w:bdr w:val="none" w:sz="0" w:space="0" w:color="auto"/>
          <w:lang w:eastAsia="en-US"/>
        </w:rPr>
        <w:tab/>
      </w:r>
      <w:r>
        <w:rPr>
          <w:rFonts w:ascii="Arial" w:eastAsiaTheme="minorHAnsi" w:hAnsi="Arial" w:cs="Arial"/>
          <w:color w:val="auto"/>
          <w:bdr w:val="none" w:sz="0" w:space="0" w:color="auto"/>
          <w:lang w:eastAsia="en-US"/>
        </w:rPr>
        <w:tab/>
      </w:r>
    </w:p>
    <w:p w14:paraId="0C631D45" w14:textId="77777777" w:rsidR="00EF519D" w:rsidRPr="00AF6B48" w:rsidRDefault="00EF519D" w:rsidP="00AC1BCC">
      <w:pPr>
        <w:pStyle w:val="Hoofdtekst"/>
        <w:jc w:val="both"/>
        <w:rPr>
          <w:rFonts w:asciiTheme="minorHAnsi" w:eastAsiaTheme="minorHAnsi" w:hAnsiTheme="minorHAnsi" w:cstheme="minorBidi"/>
          <w:color w:val="auto"/>
          <w:bdr w:val="none" w:sz="0" w:space="0" w:color="auto"/>
          <w:lang w:eastAsia="en-US"/>
        </w:rPr>
      </w:pPr>
    </w:p>
    <w:p w14:paraId="51669DF5" w14:textId="77777777" w:rsidR="00EF519D" w:rsidRPr="00AF6B48" w:rsidRDefault="00EF519D" w:rsidP="00AC1BCC">
      <w:pPr>
        <w:pStyle w:val="Hoofdtekst"/>
        <w:jc w:val="both"/>
        <w:rPr>
          <w:rFonts w:ascii="Arial" w:hAnsi="Arial" w:cs="Arial"/>
          <w:color w:val="auto"/>
        </w:rPr>
      </w:pPr>
    </w:p>
    <w:p w14:paraId="68C69B31" w14:textId="77777777" w:rsidR="00EF519D" w:rsidRPr="00AF6B48" w:rsidRDefault="00EF519D" w:rsidP="00AC1BCC">
      <w:pPr>
        <w:jc w:val="both"/>
        <w:rPr>
          <w:rFonts w:ascii="Arial" w:eastAsia="Arial Unicode MS" w:hAnsi="Arial" w:cs="Arial"/>
          <w:sz w:val="24"/>
          <w:szCs w:val="24"/>
          <w:bdr w:val="nil"/>
          <w:lang w:val="nl-NL" w:eastAsia="nl-BE"/>
        </w:rPr>
      </w:pPr>
    </w:p>
    <w:sectPr w:rsidR="00EF519D" w:rsidRPr="00AF6B48" w:rsidSect="00CB4E78">
      <w:footerReference w:type="default" r:id="rId1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B6D6" w16cex:dateUtc="2020-12-08T07:24:00Z"/>
  <w16cex:commentExtensible w16cex:durableId="2379B900" w16cex:dateUtc="2020-12-08T07:34:00Z"/>
  <w16cex:commentExtensible w16cex:durableId="2378B341" w16cex:dateUtc="2020-12-07T12:57:00Z"/>
  <w16cex:commentExtensible w16cex:durableId="2378B362" w16cex:dateUtc="2020-12-07T12:57:00Z"/>
  <w16cex:commentExtensible w16cex:durableId="2379B95C" w16cex:dateUtc="2020-12-08T07:35:00Z"/>
  <w16cex:commentExtensible w16cex:durableId="2379B99A" w16cex:dateUtc="2020-12-08T07:36:00Z"/>
  <w16cex:commentExtensible w16cex:durableId="2379BAF0" w16cex:dateUtc="2020-12-08T07:42:00Z"/>
  <w16cex:commentExtensible w16cex:durableId="2379BB0F" w16cex:dateUtc="2020-12-08T07:42:00Z"/>
  <w16cex:commentExtensible w16cex:durableId="2379BB99" w16cex:dateUtc="2020-12-08T07:45:00Z"/>
  <w16cex:commentExtensible w16cex:durableId="2379BD68" w16cex:dateUtc="2020-12-08T07:52:00Z"/>
  <w16cex:commentExtensible w16cex:durableId="2379BDCC" w16cex:dateUtc="2020-12-08T07:54:00Z"/>
  <w16cex:commentExtensible w16cex:durableId="2379BDF8" w16cex:dateUtc="2020-12-08T07:55:00Z"/>
  <w16cex:commentExtensible w16cex:durableId="2378B40E" w16cex:dateUtc="2020-12-07T13:00:00Z"/>
  <w16cex:commentExtensible w16cex:durableId="2379BF92" w16cex:dateUtc="2020-12-08T08:02:00Z"/>
  <w16cex:commentExtensible w16cex:durableId="2379BE22" w16cex:dateUtc="2020-12-08T07:56:00Z"/>
  <w16cex:commentExtensible w16cex:durableId="2379BE44" w16cex:dateUtc="2020-12-08T07:56:00Z"/>
  <w16cex:commentExtensible w16cex:durableId="2379BE7A" w16cex:dateUtc="2020-12-08T07:57:00Z"/>
  <w16cex:commentExtensible w16cex:durableId="2379BECB" w16cex:dateUtc="2020-12-08T07:58:00Z"/>
  <w16cex:commentExtensible w16cex:durableId="2379BF70" w16cex:dateUtc="2020-12-08T08:01:00Z"/>
  <w16cex:commentExtensible w16cex:durableId="2379BEB3" w16cex:dateUtc="2020-12-08T07:58:00Z"/>
  <w16cex:commentExtensible w16cex:durableId="2379BFBA" w16cex:dateUtc="2020-12-08T08:02:00Z"/>
  <w16cex:commentExtensible w16cex:durableId="2379BFED" w16cex:dateUtc="2020-12-08T08:03:00Z"/>
  <w16cex:commentExtensible w16cex:durableId="2379BFDC" w16cex:dateUtc="2020-12-08T08:03:00Z"/>
  <w16cex:commentExtensible w16cex:durableId="2379C012" w16cex:dateUtc="2020-12-08T08:04:00Z"/>
  <w16cex:commentExtensible w16cex:durableId="2379C027" w16cex:dateUtc="2020-12-08T08:04:00Z"/>
  <w16cex:commentExtensible w16cex:durableId="2379C052" w16cex:dateUtc="2020-12-08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D15010" w16cid:durableId="2379B6D6"/>
  <w16cid:commentId w16cid:paraId="517489D5" w16cid:durableId="2379B900"/>
  <w16cid:commentId w16cid:paraId="5F67DD96" w16cid:durableId="2378B341"/>
  <w16cid:commentId w16cid:paraId="0EF0879B" w16cid:durableId="2378B362"/>
  <w16cid:commentId w16cid:paraId="3825496F" w16cid:durableId="2379B95C"/>
  <w16cid:commentId w16cid:paraId="16D6D89F" w16cid:durableId="2379B99A"/>
  <w16cid:commentId w16cid:paraId="3A12F28B" w16cid:durableId="2379BAF0"/>
  <w16cid:commentId w16cid:paraId="70A1AC38" w16cid:durableId="2379BB0F"/>
  <w16cid:commentId w16cid:paraId="4EB1CF28" w16cid:durableId="2379BB99"/>
  <w16cid:commentId w16cid:paraId="253D2C79" w16cid:durableId="2379BD68"/>
  <w16cid:commentId w16cid:paraId="3D4D4339" w16cid:durableId="2379BDCC"/>
  <w16cid:commentId w16cid:paraId="5290DD45" w16cid:durableId="2379BDF8"/>
  <w16cid:commentId w16cid:paraId="7D83BE84" w16cid:durableId="2378B40E"/>
  <w16cid:commentId w16cid:paraId="7FD42416" w16cid:durableId="2379BF92"/>
  <w16cid:commentId w16cid:paraId="1E9BABC8" w16cid:durableId="2379BE22"/>
  <w16cid:commentId w16cid:paraId="03FB1E94" w16cid:durableId="2379BE44"/>
  <w16cid:commentId w16cid:paraId="2E5EE0FD" w16cid:durableId="2379BE7A"/>
  <w16cid:commentId w16cid:paraId="7B076023" w16cid:durableId="2379BECB"/>
  <w16cid:commentId w16cid:paraId="34799FAB" w16cid:durableId="2379BF70"/>
  <w16cid:commentId w16cid:paraId="78E172F2" w16cid:durableId="2379BEB3"/>
  <w16cid:commentId w16cid:paraId="58D649FA" w16cid:durableId="2379BFBA"/>
  <w16cid:commentId w16cid:paraId="3B0F5271" w16cid:durableId="2379BFED"/>
  <w16cid:commentId w16cid:paraId="22AAD8B5" w16cid:durableId="2379BFDC"/>
  <w16cid:commentId w16cid:paraId="0EDA6C62" w16cid:durableId="2379C012"/>
  <w16cid:commentId w16cid:paraId="74C5D504" w16cid:durableId="2379C027"/>
  <w16cid:commentId w16cid:paraId="354BA6AC" w16cid:durableId="2379C0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D35FA" w14:textId="77777777" w:rsidR="007358B3" w:rsidRDefault="007358B3" w:rsidP="008B7E45">
      <w:pPr>
        <w:spacing w:after="0" w:line="240" w:lineRule="auto"/>
      </w:pPr>
      <w:r>
        <w:separator/>
      </w:r>
    </w:p>
  </w:endnote>
  <w:endnote w:type="continuationSeparator" w:id="0">
    <w:p w14:paraId="625655A1" w14:textId="77777777" w:rsidR="007358B3" w:rsidRDefault="007358B3" w:rsidP="008B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938986"/>
      <w:docPartObj>
        <w:docPartGallery w:val="Page Numbers (Bottom of Page)"/>
        <w:docPartUnique/>
      </w:docPartObj>
    </w:sdtPr>
    <w:sdtEndPr/>
    <w:sdtContent>
      <w:p w14:paraId="402684D2" w14:textId="4084A561" w:rsidR="008B7E45" w:rsidRDefault="008B7E45">
        <w:pPr>
          <w:pStyle w:val="Voettekst"/>
          <w:jc w:val="right"/>
        </w:pPr>
        <w:r>
          <w:fldChar w:fldCharType="begin"/>
        </w:r>
        <w:r>
          <w:instrText>PAGE   \* MERGEFORMAT</w:instrText>
        </w:r>
        <w:r>
          <w:fldChar w:fldCharType="separate"/>
        </w:r>
        <w:r w:rsidR="005B44DB" w:rsidRPr="005B44DB">
          <w:rPr>
            <w:noProof/>
            <w:lang w:val="nl-NL"/>
          </w:rPr>
          <w:t>1</w:t>
        </w:r>
        <w:r>
          <w:fldChar w:fldCharType="end"/>
        </w:r>
      </w:p>
    </w:sdtContent>
  </w:sdt>
  <w:p w14:paraId="36FB02ED" w14:textId="77777777" w:rsidR="008B7E45" w:rsidRDefault="008B7E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B056F" w14:textId="77777777" w:rsidR="007358B3" w:rsidRDefault="007358B3" w:rsidP="008B7E45">
      <w:pPr>
        <w:spacing w:after="0" w:line="240" w:lineRule="auto"/>
      </w:pPr>
      <w:r>
        <w:separator/>
      </w:r>
    </w:p>
  </w:footnote>
  <w:footnote w:type="continuationSeparator" w:id="0">
    <w:p w14:paraId="6B1BA4EE" w14:textId="77777777" w:rsidR="007358B3" w:rsidRDefault="007358B3" w:rsidP="008B7E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C3EAC"/>
    <w:multiLevelType w:val="hybridMultilevel"/>
    <w:tmpl w:val="6A9EB810"/>
    <w:lvl w:ilvl="0" w:tplc="D324A6EE">
      <w:start w:val="1"/>
      <w:numFmt w:val="bullet"/>
      <w:lvlText w:val=""/>
      <w:lvlJc w:val="left"/>
      <w:pPr>
        <w:ind w:left="720" w:hanging="360"/>
      </w:pPr>
      <w:rPr>
        <w:rFonts w:ascii="Wingdings" w:eastAsia="Arial Unicode MS"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FC624FE"/>
    <w:multiLevelType w:val="hybridMultilevel"/>
    <w:tmpl w:val="CE50839A"/>
    <w:lvl w:ilvl="0" w:tplc="199831A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D371760"/>
    <w:multiLevelType w:val="hybridMultilevel"/>
    <w:tmpl w:val="E30839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61844CF"/>
    <w:multiLevelType w:val="hybridMultilevel"/>
    <w:tmpl w:val="D130D714"/>
    <w:lvl w:ilvl="0" w:tplc="08130001">
      <w:start w:val="1"/>
      <w:numFmt w:val="bullet"/>
      <w:lvlText w:val=""/>
      <w:lvlJc w:val="left"/>
      <w:pPr>
        <w:ind w:left="720" w:hanging="360"/>
      </w:pPr>
      <w:rPr>
        <w:rFonts w:ascii="Symbol" w:hAnsi="Symbol" w:hint="default"/>
      </w:rPr>
    </w:lvl>
    <w:lvl w:ilvl="1" w:tplc="D3421B7C">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ADF0005"/>
    <w:multiLevelType w:val="multilevel"/>
    <w:tmpl w:val="DC869D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EF5E6E"/>
    <w:multiLevelType w:val="hybridMultilevel"/>
    <w:tmpl w:val="93D28000"/>
    <w:lvl w:ilvl="0" w:tplc="199831A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0035FDF"/>
    <w:multiLevelType w:val="multilevel"/>
    <w:tmpl w:val="69566906"/>
    <w:lvl w:ilvl="0">
      <w:start w:val="4"/>
      <w:numFmt w:val="decimal"/>
      <w:lvlText w:val="%1"/>
      <w:lvlJc w:val="left"/>
      <w:pPr>
        <w:ind w:left="360" w:hanging="360"/>
      </w:pPr>
      <w:rPr>
        <w:rFonts w:hint="default"/>
        <w:u w:val="single"/>
      </w:rPr>
    </w:lvl>
    <w:lvl w:ilvl="1">
      <w:start w:val="2"/>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EA"/>
    <w:rsid w:val="00001981"/>
    <w:rsid w:val="0000596D"/>
    <w:rsid w:val="00005C8B"/>
    <w:rsid w:val="00015C95"/>
    <w:rsid w:val="00022F4F"/>
    <w:rsid w:val="000277A9"/>
    <w:rsid w:val="00037487"/>
    <w:rsid w:val="000436EC"/>
    <w:rsid w:val="00050E8D"/>
    <w:rsid w:val="00061DFA"/>
    <w:rsid w:val="000679DE"/>
    <w:rsid w:val="000960A5"/>
    <w:rsid w:val="000A328D"/>
    <w:rsid w:val="000B57CC"/>
    <w:rsid w:val="000B62E5"/>
    <w:rsid w:val="000D27D5"/>
    <w:rsid w:val="000E1AD5"/>
    <w:rsid w:val="000F50DE"/>
    <w:rsid w:val="001212E3"/>
    <w:rsid w:val="00152133"/>
    <w:rsid w:val="001541A9"/>
    <w:rsid w:val="001554DE"/>
    <w:rsid w:val="00165379"/>
    <w:rsid w:val="00170DE9"/>
    <w:rsid w:val="00195BF8"/>
    <w:rsid w:val="001A1038"/>
    <w:rsid w:val="001B110A"/>
    <w:rsid w:val="001D19B2"/>
    <w:rsid w:val="001E7B7A"/>
    <w:rsid w:val="00221B3C"/>
    <w:rsid w:val="002342DD"/>
    <w:rsid w:val="002543BB"/>
    <w:rsid w:val="002564C6"/>
    <w:rsid w:val="00266DEA"/>
    <w:rsid w:val="00270EE1"/>
    <w:rsid w:val="00293428"/>
    <w:rsid w:val="002B3032"/>
    <w:rsid w:val="002C7B34"/>
    <w:rsid w:val="002E4AE7"/>
    <w:rsid w:val="002F1B2E"/>
    <w:rsid w:val="002F1F1D"/>
    <w:rsid w:val="00301CC4"/>
    <w:rsid w:val="003022D5"/>
    <w:rsid w:val="00306536"/>
    <w:rsid w:val="003065CD"/>
    <w:rsid w:val="00315A8C"/>
    <w:rsid w:val="0032499D"/>
    <w:rsid w:val="00325DEA"/>
    <w:rsid w:val="00331FE4"/>
    <w:rsid w:val="00334B27"/>
    <w:rsid w:val="003600D1"/>
    <w:rsid w:val="00364812"/>
    <w:rsid w:val="00367796"/>
    <w:rsid w:val="00374705"/>
    <w:rsid w:val="00375218"/>
    <w:rsid w:val="00377409"/>
    <w:rsid w:val="003832A2"/>
    <w:rsid w:val="00384052"/>
    <w:rsid w:val="0038636C"/>
    <w:rsid w:val="003C2AE4"/>
    <w:rsid w:val="003D13E5"/>
    <w:rsid w:val="003E75CE"/>
    <w:rsid w:val="00415E42"/>
    <w:rsid w:val="00433122"/>
    <w:rsid w:val="00441C89"/>
    <w:rsid w:val="0047440D"/>
    <w:rsid w:val="004813E0"/>
    <w:rsid w:val="00495978"/>
    <w:rsid w:val="00501C7D"/>
    <w:rsid w:val="005020C0"/>
    <w:rsid w:val="005218A0"/>
    <w:rsid w:val="00561247"/>
    <w:rsid w:val="00567161"/>
    <w:rsid w:val="0057586A"/>
    <w:rsid w:val="00586FBB"/>
    <w:rsid w:val="00591982"/>
    <w:rsid w:val="005B44DB"/>
    <w:rsid w:val="005B7775"/>
    <w:rsid w:val="005E5B81"/>
    <w:rsid w:val="005F25F5"/>
    <w:rsid w:val="005F47E7"/>
    <w:rsid w:val="00601179"/>
    <w:rsid w:val="00603569"/>
    <w:rsid w:val="006066DD"/>
    <w:rsid w:val="00667C13"/>
    <w:rsid w:val="006717B5"/>
    <w:rsid w:val="00677C3A"/>
    <w:rsid w:val="00686938"/>
    <w:rsid w:val="006A4534"/>
    <w:rsid w:val="006B4019"/>
    <w:rsid w:val="006F749D"/>
    <w:rsid w:val="00711244"/>
    <w:rsid w:val="0071263F"/>
    <w:rsid w:val="007327D4"/>
    <w:rsid w:val="00734040"/>
    <w:rsid w:val="007358B3"/>
    <w:rsid w:val="0075632C"/>
    <w:rsid w:val="007639F7"/>
    <w:rsid w:val="007D1D98"/>
    <w:rsid w:val="007D5620"/>
    <w:rsid w:val="007E1011"/>
    <w:rsid w:val="007E1620"/>
    <w:rsid w:val="007E697E"/>
    <w:rsid w:val="007F3AB2"/>
    <w:rsid w:val="008012BE"/>
    <w:rsid w:val="00811048"/>
    <w:rsid w:val="00811055"/>
    <w:rsid w:val="00837144"/>
    <w:rsid w:val="008459DB"/>
    <w:rsid w:val="00855592"/>
    <w:rsid w:val="0086479D"/>
    <w:rsid w:val="00865235"/>
    <w:rsid w:val="00890582"/>
    <w:rsid w:val="008A37C2"/>
    <w:rsid w:val="008A3DE2"/>
    <w:rsid w:val="008B7E45"/>
    <w:rsid w:val="008E6C17"/>
    <w:rsid w:val="008F2471"/>
    <w:rsid w:val="008F533B"/>
    <w:rsid w:val="00904C96"/>
    <w:rsid w:val="00917B79"/>
    <w:rsid w:val="009477B8"/>
    <w:rsid w:val="009677C2"/>
    <w:rsid w:val="00970592"/>
    <w:rsid w:val="00977CD8"/>
    <w:rsid w:val="009D1498"/>
    <w:rsid w:val="009E34D1"/>
    <w:rsid w:val="009E55DC"/>
    <w:rsid w:val="009F1BDA"/>
    <w:rsid w:val="00A10DBA"/>
    <w:rsid w:val="00A22C44"/>
    <w:rsid w:val="00A313D3"/>
    <w:rsid w:val="00A32664"/>
    <w:rsid w:val="00A36456"/>
    <w:rsid w:val="00A4783C"/>
    <w:rsid w:val="00A478DE"/>
    <w:rsid w:val="00A609F4"/>
    <w:rsid w:val="00A80A80"/>
    <w:rsid w:val="00A86148"/>
    <w:rsid w:val="00AA0BE9"/>
    <w:rsid w:val="00AA7E96"/>
    <w:rsid w:val="00AB1FA0"/>
    <w:rsid w:val="00AC099B"/>
    <w:rsid w:val="00AC1BCC"/>
    <w:rsid w:val="00AC2EBA"/>
    <w:rsid w:val="00AD40A7"/>
    <w:rsid w:val="00AE2887"/>
    <w:rsid w:val="00AF1C71"/>
    <w:rsid w:val="00AF6B48"/>
    <w:rsid w:val="00B151E4"/>
    <w:rsid w:val="00B46033"/>
    <w:rsid w:val="00B47DD6"/>
    <w:rsid w:val="00B51D1F"/>
    <w:rsid w:val="00B86EBE"/>
    <w:rsid w:val="00B86F92"/>
    <w:rsid w:val="00B9196F"/>
    <w:rsid w:val="00BB6136"/>
    <w:rsid w:val="00BC2629"/>
    <w:rsid w:val="00BC3CA3"/>
    <w:rsid w:val="00BE6E08"/>
    <w:rsid w:val="00BF6894"/>
    <w:rsid w:val="00C27D34"/>
    <w:rsid w:val="00C4223C"/>
    <w:rsid w:val="00C440DE"/>
    <w:rsid w:val="00C53693"/>
    <w:rsid w:val="00C62B9A"/>
    <w:rsid w:val="00C64B6B"/>
    <w:rsid w:val="00C83715"/>
    <w:rsid w:val="00C85F5A"/>
    <w:rsid w:val="00C94B96"/>
    <w:rsid w:val="00C96FAB"/>
    <w:rsid w:val="00CA3444"/>
    <w:rsid w:val="00CA46B7"/>
    <w:rsid w:val="00CA473E"/>
    <w:rsid w:val="00CB30EB"/>
    <w:rsid w:val="00CB4E78"/>
    <w:rsid w:val="00CD619D"/>
    <w:rsid w:val="00CF12E9"/>
    <w:rsid w:val="00D0328D"/>
    <w:rsid w:val="00D10825"/>
    <w:rsid w:val="00D15376"/>
    <w:rsid w:val="00D177DA"/>
    <w:rsid w:val="00D346C3"/>
    <w:rsid w:val="00D653D1"/>
    <w:rsid w:val="00D769B0"/>
    <w:rsid w:val="00D76C72"/>
    <w:rsid w:val="00D82CA7"/>
    <w:rsid w:val="00D84AB8"/>
    <w:rsid w:val="00D91516"/>
    <w:rsid w:val="00DE1E4C"/>
    <w:rsid w:val="00E1351E"/>
    <w:rsid w:val="00E42513"/>
    <w:rsid w:val="00E529E3"/>
    <w:rsid w:val="00E745E9"/>
    <w:rsid w:val="00E746A8"/>
    <w:rsid w:val="00E74D9A"/>
    <w:rsid w:val="00EB458B"/>
    <w:rsid w:val="00EB72A7"/>
    <w:rsid w:val="00EC02F2"/>
    <w:rsid w:val="00EE4E21"/>
    <w:rsid w:val="00EF519D"/>
    <w:rsid w:val="00F05307"/>
    <w:rsid w:val="00F07B34"/>
    <w:rsid w:val="00F51D9A"/>
    <w:rsid w:val="00F63CA4"/>
    <w:rsid w:val="00F74B35"/>
    <w:rsid w:val="00F770CD"/>
    <w:rsid w:val="00F82122"/>
    <w:rsid w:val="00F86331"/>
    <w:rsid w:val="00F87107"/>
    <w:rsid w:val="00FA1914"/>
    <w:rsid w:val="00FC5618"/>
    <w:rsid w:val="00FE1D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E50D"/>
  <w15:chartTrackingRefBased/>
  <w15:docId w15:val="{C26B5DAC-6B24-421F-A93E-0E8095D6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266DE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BE"/>
    </w:rPr>
  </w:style>
  <w:style w:type="character" w:styleId="Verwijzingopmerking">
    <w:name w:val="annotation reference"/>
    <w:basedOn w:val="Standaardalinea-lettertype"/>
    <w:uiPriority w:val="99"/>
    <w:semiHidden/>
    <w:unhideWhenUsed/>
    <w:rsid w:val="00FE1DA6"/>
    <w:rPr>
      <w:sz w:val="16"/>
      <w:szCs w:val="16"/>
    </w:rPr>
  </w:style>
  <w:style w:type="paragraph" w:styleId="Tekstopmerking">
    <w:name w:val="annotation text"/>
    <w:basedOn w:val="Standaard"/>
    <w:link w:val="TekstopmerkingChar"/>
    <w:uiPriority w:val="99"/>
    <w:semiHidden/>
    <w:unhideWhenUsed/>
    <w:rsid w:val="00FE1DA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1DA6"/>
    <w:rPr>
      <w:sz w:val="20"/>
      <w:szCs w:val="20"/>
    </w:rPr>
  </w:style>
  <w:style w:type="paragraph" w:styleId="Onderwerpvanopmerking">
    <w:name w:val="annotation subject"/>
    <w:basedOn w:val="Tekstopmerking"/>
    <w:next w:val="Tekstopmerking"/>
    <w:link w:val="OnderwerpvanopmerkingChar"/>
    <w:uiPriority w:val="99"/>
    <w:semiHidden/>
    <w:unhideWhenUsed/>
    <w:rsid w:val="00FE1DA6"/>
    <w:rPr>
      <w:b/>
      <w:bCs/>
    </w:rPr>
  </w:style>
  <w:style w:type="character" w:customStyle="1" w:styleId="OnderwerpvanopmerkingChar">
    <w:name w:val="Onderwerp van opmerking Char"/>
    <w:basedOn w:val="TekstopmerkingChar"/>
    <w:link w:val="Onderwerpvanopmerking"/>
    <w:uiPriority w:val="99"/>
    <w:semiHidden/>
    <w:rsid w:val="00FE1DA6"/>
    <w:rPr>
      <w:b/>
      <w:bCs/>
      <w:sz w:val="20"/>
      <w:szCs w:val="20"/>
    </w:rPr>
  </w:style>
  <w:style w:type="paragraph" w:styleId="Ballontekst">
    <w:name w:val="Balloon Text"/>
    <w:basedOn w:val="Standaard"/>
    <w:link w:val="BallontekstChar"/>
    <w:uiPriority w:val="99"/>
    <w:semiHidden/>
    <w:unhideWhenUsed/>
    <w:rsid w:val="00FE1D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1DA6"/>
    <w:rPr>
      <w:rFonts w:ascii="Segoe UI" w:hAnsi="Segoe UI" w:cs="Segoe UI"/>
      <w:sz w:val="18"/>
      <w:szCs w:val="18"/>
    </w:rPr>
  </w:style>
  <w:style w:type="paragraph" w:styleId="Lijstalinea">
    <w:name w:val="List Paragraph"/>
    <w:basedOn w:val="Standaard"/>
    <w:uiPriority w:val="34"/>
    <w:qFormat/>
    <w:rsid w:val="00BB6136"/>
    <w:pPr>
      <w:spacing w:after="0" w:line="240" w:lineRule="auto"/>
      <w:ind w:left="708"/>
    </w:pPr>
    <w:rPr>
      <w:rFonts w:ascii="Times New Roman" w:eastAsia="Times New Roman" w:hAnsi="Times New Roman" w:cs="Times New Roman"/>
      <w:sz w:val="24"/>
      <w:szCs w:val="24"/>
      <w:lang w:val="nl-NL" w:eastAsia="nl-NL"/>
    </w:rPr>
  </w:style>
  <w:style w:type="paragraph" w:customStyle="1" w:styleId="Default">
    <w:name w:val="Default"/>
    <w:rsid w:val="006A453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CB30EB"/>
    <w:rPr>
      <w:color w:val="0563C1" w:themeColor="hyperlink"/>
      <w:u w:val="single"/>
    </w:rPr>
  </w:style>
  <w:style w:type="paragraph" w:styleId="Koptekst">
    <w:name w:val="header"/>
    <w:basedOn w:val="Standaard"/>
    <w:link w:val="KoptekstChar"/>
    <w:uiPriority w:val="99"/>
    <w:unhideWhenUsed/>
    <w:rsid w:val="008B7E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7E45"/>
  </w:style>
  <w:style w:type="paragraph" w:styleId="Voettekst">
    <w:name w:val="footer"/>
    <w:basedOn w:val="Standaard"/>
    <w:link w:val="VoettekstChar"/>
    <w:uiPriority w:val="99"/>
    <w:unhideWhenUsed/>
    <w:rsid w:val="008B7E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ikaV\AppData\Local\Microsoft\Windows\INetCache\Content.Outlook\ZUI549TM\www.diest.be\klachtenformulier"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huisvanhetkind@diest.b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B167-D9D2-433C-9417-5B5451C6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1539</Words>
  <Characters>8466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Kleykens</dc:creator>
  <cp:keywords/>
  <dc:description/>
  <cp:lastModifiedBy>Carmen Kleykens</cp:lastModifiedBy>
  <cp:revision>2</cp:revision>
  <cp:lastPrinted>2021-10-29T11:45:00Z</cp:lastPrinted>
  <dcterms:created xsi:type="dcterms:W3CDTF">2022-02-17T14:14:00Z</dcterms:created>
  <dcterms:modified xsi:type="dcterms:W3CDTF">2022-02-17T14:14:00Z</dcterms:modified>
</cp:coreProperties>
</file>